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BD268" w14:textId="77777777" w:rsidR="00677516" w:rsidRDefault="00677516" w:rsidP="00677516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36"/>
        </w:rPr>
        <w:t>OBRAZLOŽENJE PRIJEDLOGA FINANCIJSKOG PLANA  ZA RAZDOBLJE 2024. - 2026.</w:t>
      </w:r>
    </w:p>
    <w:p w14:paraId="1FB8C853" w14:textId="77777777" w:rsidR="004413CD" w:rsidRPr="004413CD" w:rsidRDefault="004413CD" w:rsidP="00A80F9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A5D30F" w14:textId="77777777" w:rsidR="0003577C" w:rsidRPr="004413CD" w:rsidRDefault="0003577C" w:rsidP="00A80F9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710B9BC" w14:textId="12E73485" w:rsidR="00A80F9B" w:rsidRPr="004413CD" w:rsidRDefault="00A80F9B" w:rsidP="004413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13CD">
        <w:rPr>
          <w:rFonts w:ascii="Arial" w:hAnsi="Arial" w:cs="Arial"/>
          <w:b/>
          <w:bCs/>
          <w:sz w:val="24"/>
          <w:szCs w:val="24"/>
        </w:rPr>
        <w:t xml:space="preserve">RAZDJEL: </w:t>
      </w:r>
      <w:r w:rsidR="004413CD" w:rsidRPr="004413CD">
        <w:rPr>
          <w:rFonts w:ascii="Arial" w:hAnsi="Arial" w:cs="Arial"/>
          <w:bCs/>
          <w:sz w:val="24"/>
          <w:szCs w:val="24"/>
        </w:rPr>
        <w:t>006 UPRAVNI ODJEL ZA DRUŠTVENE DJELATNOSTI I                      LOKALNU SAMOUPRAVU</w:t>
      </w:r>
    </w:p>
    <w:p w14:paraId="07B261F4" w14:textId="09595547" w:rsidR="00A80F9B" w:rsidRPr="004413CD" w:rsidRDefault="00A80F9B" w:rsidP="004413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13CD">
        <w:rPr>
          <w:rFonts w:ascii="Arial" w:hAnsi="Arial" w:cs="Arial"/>
          <w:b/>
          <w:bCs/>
          <w:sz w:val="24"/>
          <w:szCs w:val="24"/>
        </w:rPr>
        <w:t xml:space="preserve">GLAVA: </w:t>
      </w:r>
      <w:r w:rsidR="004413CD" w:rsidRPr="004413CD">
        <w:rPr>
          <w:rFonts w:ascii="Arial" w:hAnsi="Arial" w:cs="Arial"/>
          <w:bCs/>
          <w:sz w:val="24"/>
          <w:szCs w:val="24"/>
        </w:rPr>
        <w:t>00603 OSNOVNE ŠKOLE</w:t>
      </w:r>
    </w:p>
    <w:p w14:paraId="0D4A706C" w14:textId="7BC79B66" w:rsidR="004413CD" w:rsidRPr="004413CD" w:rsidRDefault="00F73509" w:rsidP="004413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413CD">
        <w:rPr>
          <w:rFonts w:ascii="Arial" w:hAnsi="Arial" w:cs="Arial"/>
          <w:b/>
          <w:bCs/>
          <w:sz w:val="24"/>
          <w:szCs w:val="24"/>
        </w:rPr>
        <w:t>PRORAČUNSKI KORISNIK</w:t>
      </w:r>
      <w:r w:rsidR="004413CD" w:rsidRPr="004413CD">
        <w:rPr>
          <w:rFonts w:ascii="Arial" w:hAnsi="Arial" w:cs="Arial"/>
          <w:b/>
          <w:bCs/>
          <w:sz w:val="24"/>
          <w:szCs w:val="24"/>
        </w:rPr>
        <w:t>:</w:t>
      </w:r>
      <w:r w:rsidR="004413CD" w:rsidRPr="004413CD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 w:rsidR="004413CD" w:rsidRPr="004413CD">
        <w:rPr>
          <w:rFonts w:ascii="Arial" w:hAnsi="Arial" w:cs="Arial"/>
          <w:bCs/>
          <w:sz w:val="24"/>
          <w:szCs w:val="24"/>
        </w:rPr>
        <w:t>10469 OŠ ZVONKA CARA</w:t>
      </w:r>
    </w:p>
    <w:p w14:paraId="237C5634" w14:textId="7403DD7B" w:rsidR="0003577C" w:rsidRPr="004413CD" w:rsidRDefault="0003577C" w:rsidP="008A7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54BAA8" w14:textId="77777777" w:rsidR="0003577C" w:rsidRPr="00F70208" w:rsidRDefault="0003577C" w:rsidP="009450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1F0451" w14:textId="77777777" w:rsidR="00A80F9B" w:rsidRPr="00F70208" w:rsidRDefault="00A80F9B" w:rsidP="00A80F9B">
      <w:pPr>
        <w:pStyle w:val="Odlomakpopisa"/>
        <w:numPr>
          <w:ilvl w:val="0"/>
          <w:numId w:val="15"/>
        </w:numPr>
        <w:spacing w:after="0"/>
        <w:rPr>
          <w:rFonts w:ascii="Arial" w:hAnsi="Arial" w:cs="Arial"/>
          <w:b/>
          <w:sz w:val="24"/>
        </w:rPr>
      </w:pPr>
      <w:r w:rsidRPr="00F70208">
        <w:rPr>
          <w:rFonts w:ascii="Arial" w:hAnsi="Arial" w:cs="Arial"/>
          <w:b/>
          <w:sz w:val="24"/>
        </w:rPr>
        <w:t>DJELOKRUG RADA</w:t>
      </w:r>
    </w:p>
    <w:p w14:paraId="45F57469" w14:textId="77777777" w:rsidR="00A80F9B" w:rsidRPr="00CD68DB" w:rsidRDefault="00A80F9B" w:rsidP="00A80F9B">
      <w:pPr>
        <w:pStyle w:val="Odlomakpopisa"/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A80F9B" w:rsidRPr="003E2D5C" w14:paraId="3F2E5895" w14:textId="77777777" w:rsidTr="00D03E5D">
        <w:trPr>
          <w:trHeight w:val="57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C0B2" w14:textId="77777777" w:rsid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4D3BD1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Osnovna škola Zvonka Cara je javna ustanova koja obavlja djelatnost odgoja i obrazovanja sa sjedištem u Crikvenici, Kotorska 13. Djelatnost osnovnog obrazovanja u osnovnoj školi obuhvaća opće obrazovanje te druge oblike obrazovanja djece i mladih. Djelatnost osnovnog i srednjeg odgoja i obrazovanja obavlja se kao javna služba.</w:t>
            </w:r>
          </w:p>
          <w:p w14:paraId="64FC8B7A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7FBD42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Nastava i rad u osnovnoj školi odvija se u sljedećim objektima:</w:t>
            </w:r>
          </w:p>
          <w:p w14:paraId="0A8C6313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Matična škola u Crikvenici</w:t>
            </w:r>
          </w:p>
          <w:p w14:paraId="46C17810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Područna škola Selce u Selcu</w:t>
            </w:r>
          </w:p>
          <w:p w14:paraId="0727E571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Područni odjel Thalassotherapia u Crikvenici pri Specijalnoj bolnici za medicinsku rehabilitaciju PGŽ</w:t>
            </w:r>
          </w:p>
          <w:p w14:paraId="2099DB8C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424AA4" w14:textId="624D1A54" w:rsidR="004413CD" w:rsidRPr="004413CD" w:rsidRDefault="00890EAE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školskoj godini 2023./2024</w:t>
            </w:r>
            <w:r w:rsidR="004413CD">
              <w:rPr>
                <w:rFonts w:ascii="Arial" w:hAnsi="Arial" w:cs="Arial"/>
                <w:sz w:val="24"/>
                <w:szCs w:val="24"/>
              </w:rPr>
              <w:t>. u matičnoj školi imamo 265 učenika i to 15</w:t>
            </w:r>
            <w:r w:rsidR="004413CD" w:rsidRPr="004413CD">
              <w:rPr>
                <w:rFonts w:ascii="Arial" w:hAnsi="Arial" w:cs="Arial"/>
                <w:sz w:val="24"/>
                <w:szCs w:val="24"/>
              </w:rPr>
              <w:t xml:space="preserve"> čistih razrednih odjela </w:t>
            </w:r>
            <w:r w:rsidR="004413CD">
              <w:rPr>
                <w:rFonts w:ascii="Arial" w:hAnsi="Arial" w:cs="Arial"/>
                <w:sz w:val="24"/>
                <w:szCs w:val="24"/>
              </w:rPr>
              <w:t>–</w:t>
            </w:r>
            <w:r w:rsidR="004413CD" w:rsidRPr="004413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3CD">
              <w:rPr>
                <w:rFonts w:ascii="Arial" w:hAnsi="Arial" w:cs="Arial"/>
                <w:sz w:val="24"/>
                <w:szCs w:val="24"/>
              </w:rPr>
              <w:t xml:space="preserve">1 razredni odjel 1. razreda, </w:t>
            </w:r>
            <w:r w:rsidR="004413CD" w:rsidRPr="004413CD">
              <w:rPr>
                <w:rFonts w:ascii="Arial" w:hAnsi="Arial" w:cs="Arial"/>
                <w:sz w:val="24"/>
                <w:szCs w:val="24"/>
              </w:rPr>
              <w:t>po dva raz</w:t>
            </w:r>
            <w:r w:rsidR="004413CD">
              <w:rPr>
                <w:rFonts w:ascii="Arial" w:hAnsi="Arial" w:cs="Arial"/>
                <w:sz w:val="24"/>
                <w:szCs w:val="24"/>
              </w:rPr>
              <w:t>redna odjela razredne nastave (6</w:t>
            </w:r>
            <w:r w:rsidR="004413CD" w:rsidRPr="004413CD">
              <w:rPr>
                <w:rFonts w:ascii="Arial" w:hAnsi="Arial" w:cs="Arial"/>
                <w:sz w:val="24"/>
                <w:szCs w:val="24"/>
              </w:rPr>
              <w:t xml:space="preserve"> odjela) i po dva razredna odjela predmetne nastave (8 odjela). </w:t>
            </w:r>
            <w:r w:rsidR="004413CD">
              <w:rPr>
                <w:rFonts w:ascii="Arial" w:hAnsi="Arial" w:cs="Arial"/>
                <w:sz w:val="24"/>
                <w:szCs w:val="24"/>
              </w:rPr>
              <w:t>U Područnoj školi Selce imamo 34 učenika u četiri razredna odjela</w:t>
            </w:r>
            <w:r w:rsidR="004413CD" w:rsidRPr="004413CD">
              <w:rPr>
                <w:rFonts w:ascii="Arial" w:hAnsi="Arial" w:cs="Arial"/>
                <w:sz w:val="24"/>
                <w:szCs w:val="24"/>
              </w:rPr>
              <w:t xml:space="preserve">. U Područnom odjelu Thalassotherapia imamo približno 50 učenika dnevno u četiri kombinirana odjela  - dva  kombinirana odjela nižih razreda (1./3., 2./4,) te dva kombinirana odjela viših razreda (5./6. i 7./8.). Temeljem članka 42. Zakona o odgoju i obrazovanju u osnovnoj i srednjoj školi u Specijalnoj bolnici za medicinsku rehabilitaciju Thalassotherapija Crikvenica, a na temelju ranije dobivene suglasnosti Ministarstva znanosti, obrazovanja i športa  (2005. godine) u Bolnici  je ustrojen Područni odjel Osnovne škole  Zvonka Cara Thalassotherapia. U Bolnici je  prosječno 50 djece dnevno osnovnoškolske dobi, a  godišnje (školska godina) se u Bolnici liječi oko 500 djece. Djeca dolaze iz čitave Hrvatske i borave u Bolnici u pravilu 14 ili 21 dan. Bolnica posjeduje adekvatne prostore za odvijanje nastave. Nastavni proces održava se u poslijepodnevnim satima, od 13.15 do 19.00 sati. Gotovo sva djeca boluju od iste bolesti (astme) što olakšava organizaciju nastave. Problem je fluktuacija djece koja se događa dnevno i zahtjeva poseban rad koordinatora aktivnosti (voditelja Područnog odjela). Nastavni program provodi se prema tjednom rasporedu i ima sva obilježja  redovne nastave.           </w:t>
            </w:r>
          </w:p>
          <w:p w14:paraId="51365A5B" w14:textId="35B512DF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 xml:space="preserve">Uz redoviti program, nastava se odvija i kroz dodatnu, dopunsku izbornu nastavu te izvannastavne aktivnosti te program produženog boravka. </w:t>
            </w:r>
          </w:p>
          <w:p w14:paraId="2D353ABD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 xml:space="preserve">Prijevoz učenika financira osnivač škole Grad Crikvenica, kao i učitelje u produženom boravku. Ručak za program produženog boravka plaćaju roditelji, a hrana se priprema u Dječjem vrtiću „Radost“. </w:t>
            </w:r>
          </w:p>
          <w:p w14:paraId="6E1B2ACA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 xml:space="preserve">Ciljevi odgoja i obrazovanja u školskim ustanovama su: </w:t>
            </w:r>
          </w:p>
          <w:p w14:paraId="23458830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lastRenderedPageBreak/>
              <w:t>osigurati sustavan način poučavanja učenika, poticati i unapređivati njihov intelektualni, tjelesni, estetski, društveni, moralni i duhovni razvoj u skladu s njihovim sposobnostima i sklonostima,</w:t>
            </w:r>
          </w:p>
          <w:p w14:paraId="3D865634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razvijati učenicima svijest o nacionalnoj pripadnosti, očuvanju povijesno-kulturne baštine i nacionalnog identiteta,</w:t>
            </w:r>
          </w:p>
          <w:p w14:paraId="65A5EEA4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odgajati i obrazovati učenike u skladu s općim kulturnim i civilizacijskim vrijednostima, ljudskim pravima i pravima djece, osposobiti ih za življenje u multikulturalnom svijetu, za poštivanje različitosti i toleranciju te za aktivno i odgovorno sudjelovanje u demokratskom razvoju društva,</w:t>
            </w:r>
          </w:p>
          <w:p w14:paraId="29C0FD0B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osigurati učenicima stjecanje temeljnih (općeobrazovnih) i stručnih kompetencija, osposobiti ih za život i rad u promjenjivom društveno-kulturnom kontekstu prema zahtjevima tržišnog gospodarstva, suvremenih informacijsko-komunikacijskih tehnologija i znanstvenih spoznaja i dostignuća,</w:t>
            </w:r>
          </w:p>
          <w:p w14:paraId="6BB86550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osposobiti učenike za cjeloživotno učenje.</w:t>
            </w:r>
          </w:p>
          <w:p w14:paraId="1C13917F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C16A1D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Načela odgoja i obrazovanja na razini osnovnog i srednjeg obrazovanja su:</w:t>
            </w:r>
          </w:p>
          <w:p w14:paraId="58109E1F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osnovnoškolski odgoj i obrazovanje je obvezno za sve učenike u Republici Hrvatskoj,</w:t>
            </w:r>
          </w:p>
          <w:p w14:paraId="108EDEF6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odgoj i obrazovanje u osnovnoj i srednjoj školi temelji se na jednakosti obrazovnih šansi za sve učenike prema njihovim sposobnostima,</w:t>
            </w:r>
          </w:p>
          <w:p w14:paraId="540C32B9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odgoj i obrazovanje u školskoj ustanovi temelji se na visokoj kvaliteti obrazovanja i usavršavanja svih neposrednih nositelja odgojno-obrazovne djelatnosti – učitelja, nastavnika, stručnih suradnika, ravnatelja te ostalih radnika,</w:t>
            </w:r>
          </w:p>
          <w:p w14:paraId="7302B540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rad u školskoj ustanovi temelji se na vrednovanju svih sastavnica odgojno-obrazovnog i školskog rada i samovrednovanju neposrednih i posrednih nositelja odgojno-obrazovne djelatnosti u školi, radi postizanja najkvalitetnijeg nacionalnog obrazovnog i pedagoškog standarda,</w:t>
            </w:r>
          </w:p>
          <w:p w14:paraId="49F0547B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odgojno-obrazovna djelatnost u školskoj ustanovi temelji se na autonomiji planiranja i organizacije te slobodi pedagoškog i metodičkog rada prema smjernicama hrvatskog nacionalnoga obrazovnog standarda, a u skladu s nacionalnim kurikulumom, nastavnim planovima i programima i državnim pedagoškim standardima,</w:t>
            </w:r>
          </w:p>
          <w:p w14:paraId="23E5D2D2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stjecanje osnovnog obrazovanja temelj je za vertikalnu i horizontalnu prohodnost u sustavu odgoja i obrazovanja u Republici Hrvatskoj,</w:t>
            </w:r>
          </w:p>
          <w:p w14:paraId="42D5777D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obrazovanje u školskoj ustanovi temelji se na decentralizaciji u smislu povećanja ovlaštenja i odgovornosti na lokalnoj i područnoj (regionalnoj) razini,</w:t>
            </w:r>
          </w:p>
          <w:p w14:paraId="1255CEE7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odgojno-obrazovna djelatnost u školskoj ustanovi temelji se na partnerstvu svih odgojno-obrazovnih čimbenika na lokalnoj, regionalnoj i nacionalnoj razini,</w:t>
            </w:r>
          </w:p>
          <w:p w14:paraId="00EF3B41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promicanje odgojnih vrijednosti iz stavka 1. točke 3. ovoga članka, a u skladu s pravom roditelja da samostalno odlučuju o odgoju djece,</w:t>
            </w:r>
          </w:p>
          <w:p w14:paraId="74C0DD17" w14:textId="77777777" w:rsidR="004413CD" w:rsidRPr="004413CD" w:rsidRDefault="004413CD" w:rsidP="004413C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svatko ima pravo na obrazovanje. Djeca imaju pravo na dotok informacija ili sadržaja utemeljenih na suvremenim znanstvenim i obrazovnim standardima važnim za potpun i skladan razvoj njihove osobnosti, a koje se prenose na objektivan, kritički i pluralistički način. Zadaća je javnog školskog sustava da bude neutralan i uravnotežen te da omogući djetetu ostvarivanje tog prava.</w:t>
            </w:r>
          </w:p>
          <w:p w14:paraId="25EEA934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DDF9D8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Nastavu i druge oblike odgojno-obrazovnog rada, školske ustanove izvode na hrvatskom jeziku i latiničnom pismu. Upisno područje je sastavni dio mreže školskih ustanova. Upisno područje za osnovne škole je prostorno područje s kojeg se učenici upisuju u određenu osnovnu školu na temelju prebivališta, odnosno prijavljenog boravišta, a određuje se sukladno Državnom pedagoškom standardu.</w:t>
            </w:r>
          </w:p>
          <w:p w14:paraId="11C6B807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8E8EE1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 xml:space="preserve">U osnovnoj školi mogu se izvoditi redoviti, alternativni, međunarodni programi, programi na jeziku i pismu nacionalnih manjina, posebni programi odgoja i obrazovanja za učenike s teškoćama i/ili darovite </w:t>
            </w:r>
            <w:r w:rsidRPr="004413CD">
              <w:rPr>
                <w:rFonts w:ascii="Arial" w:hAnsi="Arial" w:cs="Arial"/>
                <w:sz w:val="24"/>
                <w:szCs w:val="24"/>
              </w:rPr>
              <w:lastRenderedPageBreak/>
              <w:t>učenike, umjetnički programi te ostali programi koje donosi ministar odlukom ili koji se izvode uz suglasnost Ministarstva. Osnovna škola traje osam godina. Osnovnoškolski odgoj i obrazovanje počinje upisom u prvi razred osnovne škole, obvezno je za svu djecu, u pravilu od šeste do petnaeste godine života. U prvi razred obveznoga osnovnog obrazovanja upisuju se djeca koja do 1. travnja tekuće godine imaju navršenih šest godina života. Iznimno, a na zahtjev roditelja, sukladno rješenju ureda državne uprave, odnosno Gradskog ureda, u prvi razred može se upisati dijete koje do 31. ožujka tekuće godine nema navršenih šest godina života. Osnovnim obrazovanjem učenik stječe znanja i sposobnosti za nastavak obrazovanja.</w:t>
            </w:r>
          </w:p>
          <w:p w14:paraId="6B0C1944" w14:textId="77777777" w:rsidR="004413CD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06BA86" w14:textId="63C50FCE" w:rsidR="00A80F9B" w:rsidRPr="004413CD" w:rsidRDefault="004413CD" w:rsidP="00441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3CD">
              <w:rPr>
                <w:rFonts w:ascii="Arial" w:hAnsi="Arial" w:cs="Arial"/>
                <w:sz w:val="24"/>
                <w:szCs w:val="24"/>
              </w:rPr>
              <w:t>Odgoj i obrazovanje u školi ostvaruje se na temelju nacionalnog kurikuluma, nastavnih planova i programa i školskog kurikuluma.</w:t>
            </w:r>
          </w:p>
        </w:tc>
      </w:tr>
    </w:tbl>
    <w:p w14:paraId="088F96B5" w14:textId="0795640A" w:rsidR="00981044" w:rsidRDefault="00981044" w:rsidP="004413CD">
      <w:pPr>
        <w:spacing w:after="0"/>
        <w:rPr>
          <w:rFonts w:ascii="Arial" w:hAnsi="Arial" w:cs="Arial"/>
          <w:sz w:val="24"/>
          <w:szCs w:val="24"/>
        </w:rPr>
      </w:pPr>
    </w:p>
    <w:p w14:paraId="59DFBA10" w14:textId="77777777" w:rsidR="00F73509" w:rsidRDefault="00F73509" w:rsidP="00F73509">
      <w:pPr>
        <w:contextualSpacing/>
        <w:rPr>
          <w:rFonts w:ascii="Arial" w:hAnsi="Arial" w:cs="Arial"/>
          <w:b/>
        </w:rPr>
      </w:pPr>
    </w:p>
    <w:p w14:paraId="050A2137" w14:textId="77777777" w:rsidR="006E18A5" w:rsidRPr="003B6585" w:rsidRDefault="006E18A5" w:rsidP="00F73509">
      <w:pPr>
        <w:contextualSpacing/>
        <w:rPr>
          <w:rFonts w:ascii="Arial" w:hAnsi="Arial" w:cs="Arial"/>
          <w:b/>
        </w:rPr>
      </w:pPr>
    </w:p>
    <w:p w14:paraId="023B004F" w14:textId="4B207296" w:rsidR="002870C9" w:rsidRPr="004D2E60" w:rsidRDefault="00F73509" w:rsidP="002870C9">
      <w:pPr>
        <w:numPr>
          <w:ilvl w:val="0"/>
          <w:numId w:val="15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3B6585">
        <w:rPr>
          <w:rFonts w:ascii="Arial" w:hAnsi="Arial" w:cs="Arial"/>
          <w:b/>
          <w:sz w:val="24"/>
        </w:rPr>
        <w:t>SAŽETAK FINANCIJSKOG PLANA PRORAČUNSKOG KORISNIKA</w:t>
      </w:r>
    </w:p>
    <w:p w14:paraId="2122605D" w14:textId="77777777" w:rsidR="004D2E60" w:rsidRDefault="004D2E60" w:rsidP="004D2E60">
      <w:pPr>
        <w:spacing w:after="0"/>
        <w:contextualSpacing/>
        <w:rPr>
          <w:rFonts w:ascii="Arial" w:hAnsi="Arial" w:cs="Arial"/>
          <w:b/>
          <w:sz w:val="24"/>
        </w:rPr>
      </w:pPr>
    </w:p>
    <w:tbl>
      <w:tblPr>
        <w:tblW w:w="10773" w:type="dxa"/>
        <w:tblInd w:w="-567" w:type="dxa"/>
        <w:tblLook w:val="04A0" w:firstRow="1" w:lastRow="0" w:firstColumn="1" w:lastColumn="0" w:noHBand="0" w:noVBand="1"/>
      </w:tblPr>
      <w:tblGrid>
        <w:gridCol w:w="2268"/>
        <w:gridCol w:w="1843"/>
        <w:gridCol w:w="1418"/>
        <w:gridCol w:w="1275"/>
        <w:gridCol w:w="1276"/>
        <w:gridCol w:w="1276"/>
        <w:gridCol w:w="1417"/>
      </w:tblGrid>
      <w:tr w:rsidR="004D2E60" w:rsidRPr="004D2E60" w14:paraId="6B8C9702" w14:textId="77777777" w:rsidTr="004D2E6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A02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3EE6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ADE3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4D2E60" w:rsidRPr="004D2E60" w14:paraId="6EFFB9C4" w14:textId="77777777" w:rsidTr="004D2E6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14C0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C851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989B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293B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9BBE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A3A9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9DB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2E60" w:rsidRPr="004D2E60" w14:paraId="62BDC0FE" w14:textId="77777777" w:rsidTr="004D2E60">
        <w:trPr>
          <w:trHeight w:val="45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1C8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FFB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605C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1. IZMJENE PLANA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6A89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DDB1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9390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4D2E60" w:rsidRPr="004D2E60" w14:paraId="7E9D4E7D" w14:textId="77777777" w:rsidTr="004D2E60">
        <w:trPr>
          <w:trHeight w:val="45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CDA1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6EE7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01.01.2022. - 31.12.2022.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96D2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65B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8025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0965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</w:tr>
      <w:tr w:rsidR="004D2E60" w:rsidRPr="004D2E60" w14:paraId="58AE7B89" w14:textId="77777777" w:rsidTr="004D2E60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19B4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PRIHODI UKUPNO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F7D0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1.313.270,40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D648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1.645.996,55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B53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70D3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0D1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</w:tr>
      <w:tr w:rsidR="004D2E60" w:rsidRPr="004D2E60" w14:paraId="51ECDFDD" w14:textId="77777777" w:rsidTr="004D2E6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00B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27B4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PRIHODI POSLOVANJA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F8D6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1.313.270,40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F86A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1.645.996,55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F013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C28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74D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1.619.552,98</w:t>
            </w:r>
          </w:p>
        </w:tc>
      </w:tr>
      <w:tr w:rsidR="004D2E60" w:rsidRPr="004D2E60" w14:paraId="5501C0A5" w14:textId="77777777" w:rsidTr="004D2E6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FD0A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RASHODI UKUPNO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1909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5525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1.331.094,72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558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1.639.324,70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CFD6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76E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D3C3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</w:tr>
      <w:tr w:rsidR="004D2E60" w:rsidRPr="004D2E60" w14:paraId="404F3FF1" w14:textId="77777777" w:rsidTr="004D2E6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6DDB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452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RASHODI POSLOVANJA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EEDB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1.277.325,62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2511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1.520.926,12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165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1.566.352,98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58AE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1.566.352,98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CC66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1.566.352,98</w:t>
            </w:r>
          </w:p>
        </w:tc>
      </w:tr>
      <w:tr w:rsidR="004D2E60" w:rsidRPr="004D2E60" w14:paraId="2AA6FB7C" w14:textId="77777777" w:rsidTr="004D2E60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E70E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CA25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RASHODI ZA NABAVU NEFINANCIJSKE IMOVINE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0E9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53.769,10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1D3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118.398,58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3B2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BEC6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7630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53.200,00</w:t>
            </w:r>
          </w:p>
        </w:tc>
      </w:tr>
      <w:tr w:rsidR="004D2E60" w:rsidRPr="004D2E60" w14:paraId="1DFF5D8C" w14:textId="77777777" w:rsidTr="004D2E60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B09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RAZLIKA − MANJAK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40E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-17.824,32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342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-6.671,85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154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9200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5B7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D2E60" w:rsidRPr="004D2E60" w14:paraId="050F348C" w14:textId="77777777" w:rsidTr="004D2E6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82F2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7BDE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DA73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4FB5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BC1A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1A1F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E796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2E60" w:rsidRPr="004D2E60" w14:paraId="725E775B" w14:textId="77777777" w:rsidTr="004D2E60">
        <w:trPr>
          <w:trHeight w:val="559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842D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B. SAŽETAK RAČUNA FINANCIRANJA </w:t>
            </w:r>
          </w:p>
        </w:tc>
      </w:tr>
      <w:tr w:rsidR="004D2E60" w:rsidRPr="004D2E60" w14:paraId="2DEEB4B9" w14:textId="77777777" w:rsidTr="004D2E60">
        <w:trPr>
          <w:trHeight w:val="51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C310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0F5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602C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1. IZMJENE PLANA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314D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5575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DFF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4D2E60" w:rsidRPr="004D2E60" w14:paraId="3A4A127F" w14:textId="77777777" w:rsidTr="004D2E60">
        <w:trPr>
          <w:trHeight w:val="495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E2D1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3BF4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01.01.2022. - 31.12.2022.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2D0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816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E04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AA1D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</w:tr>
      <w:tr w:rsidR="004D2E60" w:rsidRPr="004D2E60" w14:paraId="6308645E" w14:textId="77777777" w:rsidTr="004D2E60">
        <w:trPr>
          <w:trHeight w:val="3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648F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944C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F2FC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369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C245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3B7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D2E60" w:rsidRPr="004D2E60" w14:paraId="3FEAD3BD" w14:textId="77777777" w:rsidTr="004D2E60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4F87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5 IZDACI ZA FINANCIJSKU IMOVINU I OTPLATE ZAJMOVA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BEAB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6AAE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6C4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A14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F1D2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D2E60" w:rsidRPr="004D2E60" w14:paraId="43E252B1" w14:textId="77777777" w:rsidTr="004D2E60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DA52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NETO FINANCIRANJE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B68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C06D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F8D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08C8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8B24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BD8B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D2E60" w:rsidRPr="004D2E60" w14:paraId="797A9A0B" w14:textId="77777777" w:rsidTr="004D2E60">
        <w:trPr>
          <w:trHeight w:val="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7EE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VIŠAK/MANJAK + NETO FINANCIRANJE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F82D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B3B6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D08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C36D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611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03B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4D2E60" w:rsidRPr="004D2E60" w14:paraId="31E73932" w14:textId="77777777" w:rsidTr="004D2E6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431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30BA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A432F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4653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DFDA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9839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7716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2E60" w:rsidRPr="004D2E60" w14:paraId="27588755" w14:textId="77777777" w:rsidTr="004D2E6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0178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04F3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5CC80" w14:textId="77777777" w:rsidR="004D2E60" w:rsidRPr="004D2E60" w:rsidRDefault="004D2E60" w:rsidP="004D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565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4B0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7B57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858F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2E60" w:rsidRPr="004D2E60" w14:paraId="35D144F4" w14:textId="77777777" w:rsidTr="004D2E60">
        <w:trPr>
          <w:trHeight w:val="510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C8D31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C. PRENESENI VIŠAK ILI PRENESENI MANJAK </w:t>
            </w:r>
          </w:p>
        </w:tc>
      </w:tr>
      <w:tr w:rsidR="004D2E60" w:rsidRPr="004D2E60" w14:paraId="7E39C489" w14:textId="77777777" w:rsidTr="004D2E60">
        <w:trPr>
          <w:trHeight w:val="43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84D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CA3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DAD1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1. IZMJENE PLANA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FFC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8E4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2491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4D2E60" w:rsidRPr="004D2E60" w14:paraId="152AFDE2" w14:textId="77777777" w:rsidTr="004D2E60">
        <w:trPr>
          <w:trHeight w:val="435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B143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039F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01.01.2022. - 31.12.2022.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203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A29E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65F5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4AAF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</w:tr>
      <w:tr w:rsidR="004D2E60" w:rsidRPr="004D2E60" w14:paraId="2C8FD1B6" w14:textId="77777777" w:rsidTr="004D2E60">
        <w:trPr>
          <w:trHeight w:val="3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8691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lastRenderedPageBreak/>
              <w:t>UKUPAN DONOS VIŠKA/MANJKA IZ PRETHODNIH GODINA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CC0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D96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-15.569,78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0EE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892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080D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D2E60" w:rsidRPr="004D2E60" w14:paraId="41443075" w14:textId="77777777" w:rsidTr="004D2E60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F7AE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8969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11.152,49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14B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ACD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88EB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A664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D2E60" w:rsidRPr="004D2E60" w14:paraId="50DC08B1" w14:textId="77777777" w:rsidTr="004D2E60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C215" w14:textId="77777777" w:rsidR="004D2E60" w:rsidRPr="004D2E60" w:rsidRDefault="004D2E60" w:rsidP="004D2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87B4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9C5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B31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B5D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9FA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4D2E60" w:rsidRPr="004D2E60" w14:paraId="2A1E77A1" w14:textId="77777777" w:rsidTr="004D2E60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4538" w14:textId="77777777" w:rsidR="004D2E60" w:rsidRPr="004D2E60" w:rsidRDefault="004D2E60" w:rsidP="004D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D2E6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VIŠAK / MANJAK + NETO ZADUŽIVANJA / FINANCIRANJA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3CB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-6.671,83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A367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-6.671,85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8C66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E0C5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CDA" w14:textId="77777777" w:rsidR="004D2E60" w:rsidRPr="004D2E60" w:rsidRDefault="004D2E60" w:rsidP="004D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2E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14:paraId="3ED7958B" w14:textId="77777777" w:rsidR="004D2E60" w:rsidRPr="00732D99" w:rsidRDefault="004D2E60" w:rsidP="004D2E60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307F2D0" w14:textId="77777777" w:rsidR="007236DC" w:rsidRDefault="007236DC" w:rsidP="004B296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6D8B2B8" w14:textId="77777777" w:rsidR="0024146B" w:rsidRDefault="0024146B" w:rsidP="004B296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B0DC7A0" w14:textId="23742E33" w:rsidR="004D2E60" w:rsidRDefault="00981044" w:rsidP="00AF703F">
      <w:pPr>
        <w:pStyle w:val="Odlomakpopisa"/>
        <w:numPr>
          <w:ilvl w:val="0"/>
          <w:numId w:val="33"/>
        </w:num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4F027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OPĆI DIO PRORAČUN</w:t>
      </w:r>
      <w:r w:rsidR="00BC0F04" w:rsidRPr="004F027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</w:t>
      </w:r>
    </w:p>
    <w:p w14:paraId="13EE2D97" w14:textId="77777777" w:rsidR="004D2E60" w:rsidRDefault="004D2E60" w:rsidP="004D2E60">
      <w:pPr>
        <w:pStyle w:val="Odlomakpopisa"/>
        <w:spacing w:after="0"/>
        <w:ind w:left="108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138AD8E8" w14:textId="77777777" w:rsidR="00AF703F" w:rsidRDefault="00AF703F" w:rsidP="00AF703F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F703F">
        <w:rPr>
          <w:rFonts w:ascii="Arial" w:hAnsi="Arial" w:cs="Arial"/>
          <w:b/>
          <w:bCs/>
          <w:iCs/>
          <w:sz w:val="24"/>
          <w:szCs w:val="24"/>
        </w:rPr>
        <w:t>A.1. RAČUN PRIHODA I RASHODA PREMA EKONOMSKOJ KLASIFIKACIJI</w:t>
      </w:r>
    </w:p>
    <w:p w14:paraId="3B1D2708" w14:textId="77777777" w:rsidR="00AF703F" w:rsidRDefault="00AF703F" w:rsidP="00AF703F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86F22D7" w14:textId="122821C3" w:rsidR="00AF703F" w:rsidRPr="00AF703F" w:rsidRDefault="00AF703F" w:rsidP="00AF703F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F703F">
        <w:rPr>
          <w:rFonts w:ascii="Arial" w:hAnsi="Arial" w:cs="Arial"/>
          <w:b/>
          <w:bCs/>
          <w:iCs/>
          <w:sz w:val="20"/>
          <w:szCs w:val="20"/>
        </w:rPr>
        <w:t xml:space="preserve">PRIHODI POSLOVANJA PREMA EKONOMSKOJ KLASIFIKACIJI </w:t>
      </w:r>
    </w:p>
    <w:p w14:paraId="76449C19" w14:textId="50AFFD78" w:rsidR="00AF703F" w:rsidRPr="00AF703F" w:rsidRDefault="00AF703F" w:rsidP="00AF703F">
      <w:pPr>
        <w:spacing w:after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tbl>
      <w:tblPr>
        <w:tblW w:w="110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937"/>
        <w:gridCol w:w="705"/>
        <w:gridCol w:w="2703"/>
        <w:gridCol w:w="1195"/>
        <w:gridCol w:w="1151"/>
        <w:gridCol w:w="1151"/>
        <w:gridCol w:w="1239"/>
        <w:gridCol w:w="1239"/>
      </w:tblGrid>
      <w:tr w:rsidR="00AF703F" w:rsidRPr="00AF703F" w14:paraId="462FEDDB" w14:textId="77777777" w:rsidTr="00AF703F">
        <w:trPr>
          <w:trHeight w:val="254"/>
        </w:trPr>
        <w:tc>
          <w:tcPr>
            <w:tcW w:w="741" w:type="dxa"/>
            <w:vMerge w:val="restart"/>
            <w:shd w:val="clear" w:color="auto" w:fill="auto"/>
            <w:noWrap/>
            <w:vAlign w:val="bottom"/>
            <w:hideMark/>
          </w:tcPr>
          <w:p w14:paraId="0127C5C9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RAZRED 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bottom"/>
            <w:hideMark/>
          </w:tcPr>
          <w:p w14:paraId="6DDB709B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SKUPINA </w:t>
            </w:r>
          </w:p>
        </w:tc>
        <w:tc>
          <w:tcPr>
            <w:tcW w:w="705" w:type="dxa"/>
            <w:vMerge w:val="restart"/>
            <w:shd w:val="clear" w:color="auto" w:fill="auto"/>
            <w:noWrap/>
            <w:vAlign w:val="bottom"/>
            <w:hideMark/>
          </w:tcPr>
          <w:p w14:paraId="167BDA2E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703" w:type="dxa"/>
            <w:vMerge w:val="restart"/>
            <w:shd w:val="clear" w:color="auto" w:fill="auto"/>
            <w:noWrap/>
            <w:vAlign w:val="bottom"/>
            <w:hideMark/>
          </w:tcPr>
          <w:p w14:paraId="286DDD12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NAZIV 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9C6C486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6DF901" w14:textId="52F745F1" w:rsidR="00AF703F" w:rsidRPr="00AF703F" w:rsidRDefault="00597C34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7C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1. IZMJENE PLANA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F6A1A3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2A3B0E0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CC53FDD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AF703F" w:rsidRPr="00AF703F" w14:paraId="0D15234C" w14:textId="77777777" w:rsidTr="00AF703F">
        <w:trPr>
          <w:trHeight w:val="450"/>
        </w:trPr>
        <w:tc>
          <w:tcPr>
            <w:tcW w:w="741" w:type="dxa"/>
            <w:vMerge/>
            <w:vAlign w:val="center"/>
            <w:hideMark/>
          </w:tcPr>
          <w:p w14:paraId="37C4CBF7" w14:textId="77777777" w:rsidR="00AF703F" w:rsidRPr="00AF703F" w:rsidRDefault="00AF703F" w:rsidP="00AF7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13D1A1AB" w14:textId="77777777" w:rsidR="00AF703F" w:rsidRPr="00AF703F" w:rsidRDefault="00AF703F" w:rsidP="00AF7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14:paraId="6C33D5EA" w14:textId="77777777" w:rsidR="00AF703F" w:rsidRPr="00AF703F" w:rsidRDefault="00AF703F" w:rsidP="00AF7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14:paraId="1BA26613" w14:textId="77777777" w:rsidR="00AF703F" w:rsidRPr="00AF703F" w:rsidRDefault="00AF703F" w:rsidP="00AF7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4032A851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01.01.2022. - 31.12.2022.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6FF4DA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114FB2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F2B4D49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B40B965" w14:textId="77777777" w:rsidR="00AF703F" w:rsidRPr="00AF703F" w:rsidRDefault="00AF703F" w:rsidP="00AF7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</w:tr>
      <w:tr w:rsidR="00AF703F" w:rsidRPr="00AF703F" w14:paraId="1A52BB6B" w14:textId="77777777" w:rsidTr="00AF703F">
        <w:trPr>
          <w:trHeight w:val="254"/>
        </w:trPr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7EF7D8A6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53F416F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6BDECCE" w14:textId="77777777" w:rsidR="00AF703F" w:rsidRPr="00AF703F" w:rsidRDefault="00AF703F" w:rsidP="00AF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1F327E7E" w14:textId="77777777" w:rsidR="00AF703F" w:rsidRPr="00AF703F" w:rsidRDefault="00AF703F" w:rsidP="00AF7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PRIHODI POSLOVANJA 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F2B7193" w14:textId="2D07F800" w:rsidR="00AF703F" w:rsidRPr="00AF703F" w:rsidRDefault="00597C34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597C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1.313.270,40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B11161" w14:textId="102B3E47" w:rsidR="00AF703F" w:rsidRPr="00AF703F" w:rsidRDefault="00597C34" w:rsidP="00597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7C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1.645.996,55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F4B58A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DE56059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3AE21C8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</w:tr>
      <w:tr w:rsidR="00AF703F" w:rsidRPr="00AF703F" w14:paraId="7FA7828F" w14:textId="77777777" w:rsidTr="00AF703F">
        <w:trPr>
          <w:trHeight w:val="450"/>
        </w:trPr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72ECAF77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D145FE3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1AF8AD1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14:paraId="166D3770" w14:textId="77777777" w:rsidR="00AF703F" w:rsidRPr="00AF703F" w:rsidRDefault="00AF703F" w:rsidP="00AF703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6F49069" w14:textId="77777777" w:rsidR="00AF703F" w:rsidRPr="00C86901" w:rsidRDefault="00AF703F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1.025.214,97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550C59" w14:textId="77777777" w:rsidR="00AF703F" w:rsidRPr="00AF703F" w:rsidRDefault="00AF703F" w:rsidP="00597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1.232.204,79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C78415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1.275.250,00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D22D3A0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1.275.250,00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C1D6B3B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1.275.250,00</w:t>
            </w:r>
          </w:p>
        </w:tc>
      </w:tr>
      <w:tr w:rsidR="00AF703F" w:rsidRPr="00AF703F" w14:paraId="02B1AF89" w14:textId="77777777" w:rsidTr="00AF703F">
        <w:trPr>
          <w:trHeight w:val="254"/>
        </w:trPr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584896C4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3CCCFEA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35147BC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3039B75D" w14:textId="77777777" w:rsidR="00AF703F" w:rsidRPr="00AF703F" w:rsidRDefault="00AF703F" w:rsidP="00AF703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13C29E0" w14:textId="77777777" w:rsidR="00AF703F" w:rsidRPr="00C86901" w:rsidRDefault="00AF703F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0,15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1F4DF7" w14:textId="77777777" w:rsidR="00AF703F" w:rsidRPr="00AF703F" w:rsidRDefault="00AF703F" w:rsidP="00597C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FEE389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86BBA56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7D85E98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F703F" w:rsidRPr="00AF703F" w14:paraId="4B51ABB2" w14:textId="77777777" w:rsidTr="00AF703F">
        <w:trPr>
          <w:trHeight w:val="675"/>
        </w:trPr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75A7C4BA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03308FC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0EC8E3B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14:paraId="0E192961" w14:textId="77777777" w:rsidR="00AF703F" w:rsidRPr="00AF703F" w:rsidRDefault="00AF703F" w:rsidP="00AF703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Prihodi od upravnih i administrativnih pristojbi, pristojbi po posebnim propisima i naknada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6552DB3" w14:textId="0BFFA67A" w:rsidR="00AF703F" w:rsidRPr="00C86901" w:rsidRDefault="00C86901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48.473,08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C731F6" w14:textId="6600E090" w:rsidR="00AF703F" w:rsidRPr="00AF703F" w:rsidRDefault="00597C34" w:rsidP="00597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7C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40.610,02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D48B40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4EEEAC5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CB15D36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41.000,00</w:t>
            </w:r>
          </w:p>
        </w:tc>
      </w:tr>
      <w:tr w:rsidR="00AF703F" w:rsidRPr="00AF703F" w14:paraId="0320156F" w14:textId="77777777" w:rsidTr="00AF703F">
        <w:trPr>
          <w:trHeight w:val="675"/>
        </w:trPr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1734A5A8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9C3D746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9268FF1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14:paraId="676CDF86" w14:textId="77777777" w:rsidR="00AF703F" w:rsidRPr="00AF703F" w:rsidRDefault="00AF703F" w:rsidP="00AF703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Prihodi od prodaje proizvoda i robe te pruženih usluga i prihodi od don. te povrati po protest. jam.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6C802C0" w14:textId="77777777" w:rsidR="00AF703F" w:rsidRPr="00C86901" w:rsidRDefault="00AF703F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9.137,70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1E6F3E" w14:textId="77777777" w:rsidR="00AF703F" w:rsidRPr="00AF703F" w:rsidRDefault="00AF703F" w:rsidP="00597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11.300,00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9E8226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11.750,00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FF3E9D5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11.750,00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B5E7E4C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11.750,00</w:t>
            </w:r>
          </w:p>
        </w:tc>
      </w:tr>
      <w:tr w:rsidR="00AF703F" w:rsidRPr="00AF703F" w14:paraId="30BFB9C8" w14:textId="77777777" w:rsidTr="00AF703F">
        <w:trPr>
          <w:trHeight w:val="450"/>
        </w:trPr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0E3056A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0536EEE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BD36C82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14:paraId="38F68BEF" w14:textId="77777777" w:rsidR="00AF703F" w:rsidRPr="00AF703F" w:rsidRDefault="00AF703F" w:rsidP="00AF703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Prihodi iz nadležnog proračuna i od HZZO-a temeljem ugovornih obveza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6323BE" w14:textId="12F89D25" w:rsidR="00AF703F" w:rsidRPr="00C86901" w:rsidRDefault="00C86901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230.444,50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5F1AA6" w14:textId="73736C3C" w:rsidR="00AF703F" w:rsidRPr="00AF703F" w:rsidRDefault="00597C34" w:rsidP="00597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597C34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361.881,74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8E17FE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291.552,98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43B1BE8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291.552,98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AAA4256" w14:textId="77777777" w:rsidR="00AF703F" w:rsidRPr="00AF703F" w:rsidRDefault="00AF703F" w:rsidP="00AF7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291.552,98</w:t>
            </w:r>
          </w:p>
        </w:tc>
      </w:tr>
    </w:tbl>
    <w:p w14:paraId="41255F99" w14:textId="77777777" w:rsidR="00AF703F" w:rsidRDefault="00AF703F" w:rsidP="004D2E60">
      <w:pPr>
        <w:pStyle w:val="Odlomakpopisa"/>
        <w:spacing w:after="0"/>
        <w:ind w:left="1080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14:paraId="51D13571" w14:textId="77777777" w:rsidR="00AF703F" w:rsidRPr="00702353" w:rsidRDefault="00AF703F" w:rsidP="00702353">
      <w:pPr>
        <w:spacing w:after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41E6EC31" w14:textId="4781F127" w:rsidR="00AF703F" w:rsidRPr="00AF703F" w:rsidRDefault="00AF703F" w:rsidP="00AF703F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F703F">
        <w:rPr>
          <w:rFonts w:ascii="Arial" w:hAnsi="Arial" w:cs="Arial"/>
          <w:b/>
          <w:bCs/>
          <w:iCs/>
          <w:sz w:val="20"/>
          <w:szCs w:val="20"/>
        </w:rPr>
        <w:t>RASHODI POSLOVANJA PREMA EKONOMSKOJ KLASIFIKACIJI</w:t>
      </w:r>
    </w:p>
    <w:tbl>
      <w:tblPr>
        <w:tblW w:w="112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937"/>
        <w:gridCol w:w="705"/>
        <w:gridCol w:w="2703"/>
        <w:gridCol w:w="1195"/>
        <w:gridCol w:w="1151"/>
        <w:gridCol w:w="1151"/>
        <w:gridCol w:w="1239"/>
        <w:gridCol w:w="1239"/>
      </w:tblGrid>
      <w:tr w:rsidR="00AF703F" w:rsidRPr="00AF703F" w14:paraId="3365A0CD" w14:textId="77777777" w:rsidTr="00AF703F">
        <w:trPr>
          <w:trHeight w:val="254"/>
        </w:trPr>
        <w:tc>
          <w:tcPr>
            <w:tcW w:w="883" w:type="dxa"/>
            <w:vMerge w:val="restart"/>
            <w:shd w:val="clear" w:color="auto" w:fill="auto"/>
            <w:noWrap/>
            <w:vAlign w:val="bottom"/>
            <w:hideMark/>
          </w:tcPr>
          <w:p w14:paraId="5603151F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RAZRED 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bottom"/>
            <w:hideMark/>
          </w:tcPr>
          <w:p w14:paraId="4F4E39CD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SKUPINA </w:t>
            </w:r>
          </w:p>
        </w:tc>
        <w:tc>
          <w:tcPr>
            <w:tcW w:w="705" w:type="dxa"/>
            <w:vMerge w:val="restart"/>
            <w:shd w:val="clear" w:color="auto" w:fill="auto"/>
            <w:noWrap/>
            <w:vAlign w:val="bottom"/>
            <w:hideMark/>
          </w:tcPr>
          <w:p w14:paraId="070C4AC3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703" w:type="dxa"/>
            <w:vMerge w:val="restart"/>
            <w:shd w:val="clear" w:color="auto" w:fill="auto"/>
            <w:noWrap/>
            <w:vAlign w:val="bottom"/>
            <w:hideMark/>
          </w:tcPr>
          <w:p w14:paraId="7D9CD3C8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NAZIV 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475A1A9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C78991" w14:textId="02E03355" w:rsidR="00AF703F" w:rsidRPr="00AF703F" w:rsidRDefault="00597C34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 IZMJENE PLANA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F549DC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11F29A8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38DD65E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AF703F" w:rsidRPr="00AF703F" w14:paraId="2B699DAD" w14:textId="77777777" w:rsidTr="00AF703F">
        <w:trPr>
          <w:trHeight w:val="450"/>
        </w:trPr>
        <w:tc>
          <w:tcPr>
            <w:tcW w:w="883" w:type="dxa"/>
            <w:vMerge/>
            <w:vAlign w:val="center"/>
            <w:hideMark/>
          </w:tcPr>
          <w:p w14:paraId="5CD6AB58" w14:textId="77777777" w:rsidR="00AF703F" w:rsidRPr="00AF703F" w:rsidRDefault="00AF703F" w:rsidP="001C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327824C3" w14:textId="77777777" w:rsidR="00AF703F" w:rsidRPr="00AF703F" w:rsidRDefault="00AF703F" w:rsidP="001C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14:paraId="462725DB" w14:textId="77777777" w:rsidR="00AF703F" w:rsidRPr="00AF703F" w:rsidRDefault="00AF703F" w:rsidP="001C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14:paraId="66E4144E" w14:textId="77777777" w:rsidR="00AF703F" w:rsidRPr="00AF703F" w:rsidRDefault="00AF703F" w:rsidP="001C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56EBD4B1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01.01.2022. - 31.12.2022.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4B7AC5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B1A3B1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BE1AC1E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B94ED8A" w14:textId="77777777" w:rsidR="00AF703F" w:rsidRPr="00AF703F" w:rsidRDefault="00AF703F" w:rsidP="001C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</w:tr>
      <w:tr w:rsidR="002A594C" w:rsidRPr="00AF703F" w14:paraId="0D2DA29B" w14:textId="77777777" w:rsidTr="00AF703F">
        <w:trPr>
          <w:trHeight w:val="254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DD2C7D3" w14:textId="305AEF3B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59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A489230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D1D1F8A" w14:textId="77777777" w:rsidR="002A594C" w:rsidRPr="00AF703F" w:rsidRDefault="002A594C" w:rsidP="002A5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614FE4BF" w14:textId="10A7D630" w:rsidR="002A594C" w:rsidRPr="00AF703F" w:rsidRDefault="002A594C" w:rsidP="002A5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59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</w:t>
            </w:r>
            <w:r w:rsidRPr="00AF70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 POSLOVANJA 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10757B7" w14:textId="3F679C72" w:rsidR="002A594C" w:rsidRPr="00C86901" w:rsidRDefault="00C86901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1.277.325,62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BCE9A4" w14:textId="265F9D11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59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1.520.926,12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5BEA1B" w14:textId="2F798E70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1.566.352,98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C30EA1F" w14:textId="227C544E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1.566.352,98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B9278B6" w14:textId="4BEF569B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1.566.352,98</w:t>
            </w:r>
          </w:p>
        </w:tc>
      </w:tr>
      <w:tr w:rsidR="002A594C" w:rsidRPr="00AF703F" w14:paraId="624F3693" w14:textId="77777777" w:rsidTr="00AF59B9">
        <w:trPr>
          <w:trHeight w:val="388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AC3C889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3F0FA66" w14:textId="0E70C0E1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EC2F199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14:paraId="57BB4C8D" w14:textId="11870E2B" w:rsidR="002A594C" w:rsidRPr="00AF703F" w:rsidRDefault="002A594C" w:rsidP="002A59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774B27C" w14:textId="0E88FA39" w:rsidR="002A594C" w:rsidRPr="00C86901" w:rsidRDefault="00C86901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1.042.857,13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F02326" w14:textId="0E1EDF2E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2A594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1.205.029,00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815C6C" w14:textId="4E96C2FA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1.247.000,00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AC35920" w14:textId="206C4DE9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1.247.000,00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33EFBD0" w14:textId="4F8276F9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1.247.000,00</w:t>
            </w:r>
          </w:p>
        </w:tc>
      </w:tr>
      <w:tr w:rsidR="002A594C" w:rsidRPr="00AF703F" w14:paraId="0CD6A344" w14:textId="77777777" w:rsidTr="00AF703F">
        <w:trPr>
          <w:trHeight w:val="254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3ED8158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987BB94" w14:textId="327C95C4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733CF7F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ED7C" w14:textId="18EE3866" w:rsidR="002A594C" w:rsidRPr="00AF703F" w:rsidRDefault="002A594C" w:rsidP="002A59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C204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3C2B0A7" w14:textId="2A376013" w:rsidR="002A594C" w:rsidRPr="00C86901" w:rsidRDefault="00C86901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209.706,75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FF9AC8" w14:textId="1BC1F0B0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2A594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285.448,33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E1D9A1" w14:textId="68E26725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289.142,98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966A958" w14:textId="6CCF8E1C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289.142,98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27B3CC1" w14:textId="38CF09A0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289.142,98</w:t>
            </w:r>
          </w:p>
        </w:tc>
      </w:tr>
      <w:tr w:rsidR="002A594C" w:rsidRPr="00AF703F" w14:paraId="04E01766" w14:textId="77777777" w:rsidTr="00AF703F">
        <w:trPr>
          <w:trHeight w:val="67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1421171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EA3D631" w14:textId="0614D08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E5D1434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14:paraId="03DCF938" w14:textId="659CE203" w:rsidR="002A594C" w:rsidRPr="00AF703F" w:rsidRDefault="002A594C" w:rsidP="002A59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Financijski rashodi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51833A" w14:textId="6889F863" w:rsidR="002A594C" w:rsidRPr="00C86901" w:rsidRDefault="00C86901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3.957,43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243685" w14:textId="7A3B625B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9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5.247,00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4C35C0" w14:textId="78AE45E0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BB6F1BF" w14:textId="162C0F52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46514EA" w14:textId="182363E8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3.400,00</w:t>
            </w:r>
          </w:p>
        </w:tc>
      </w:tr>
      <w:tr w:rsidR="002A594C" w:rsidRPr="00AF703F" w14:paraId="2B1EA9FF" w14:textId="77777777" w:rsidTr="00AF703F">
        <w:trPr>
          <w:trHeight w:val="67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3EE54FC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93F127B" w14:textId="2B80DAF1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3B49E5F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14:paraId="532C8A5D" w14:textId="315D1965" w:rsidR="002A594C" w:rsidRPr="00AF703F" w:rsidRDefault="002A594C" w:rsidP="002A59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59B9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Naknade građanima i kućanstvima na temelju osiguranja i druge nakna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C4E22E" w14:textId="0EC4745C" w:rsidR="002A594C" w:rsidRPr="00C86901" w:rsidRDefault="00B57AB9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20.804,31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25FB18" w14:textId="54D09205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2A594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24.250,00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1E8F46" w14:textId="47F4698C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D6B5C2D" w14:textId="4B019FC0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ABC0BD4" w14:textId="7BDA2D24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26.000,00</w:t>
            </w:r>
          </w:p>
        </w:tc>
      </w:tr>
      <w:tr w:rsidR="002A594C" w:rsidRPr="00AF703F" w14:paraId="34DB8DDC" w14:textId="77777777" w:rsidTr="00AF703F">
        <w:trPr>
          <w:trHeight w:val="45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26C5747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2BDB5A" w14:textId="77777777" w:rsidR="002A594C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  <w:p w14:paraId="215D2F1D" w14:textId="298AD281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EE529BB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14:paraId="087E9546" w14:textId="64508955" w:rsidR="002A594C" w:rsidRPr="00AF703F" w:rsidRDefault="002A594C" w:rsidP="002A59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r w:rsidRPr="00AF59B9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B314397" w14:textId="77777777" w:rsidR="002A594C" w:rsidRPr="00C86901" w:rsidRDefault="002A594C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FAFBA8" w14:textId="74D7DB85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2A594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951,79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9522FD" w14:textId="4626993D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810,00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26C1E46" w14:textId="6181AA20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810,00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8D23F83" w14:textId="0E05FC08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810,00</w:t>
            </w:r>
          </w:p>
        </w:tc>
      </w:tr>
      <w:tr w:rsidR="002A594C" w:rsidRPr="00AF703F" w14:paraId="6036C23F" w14:textId="77777777" w:rsidTr="00AF59B9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79C3" w14:textId="016D4475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7C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06B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33A7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4BC9" w14:textId="5C341433" w:rsidR="002A594C" w:rsidRPr="00AF703F" w:rsidRDefault="002A594C" w:rsidP="002A5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7C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7BF" w14:textId="1C7434BA" w:rsidR="002A594C" w:rsidRPr="00C86901" w:rsidRDefault="00C86901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53.769,10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CBDC" w14:textId="5593C739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118.398,58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254" w14:textId="7DFD2D62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53.200,00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093" w14:textId="30B7767D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53.200,00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C00" w14:textId="704D33CE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53.200,00</w:t>
            </w:r>
          </w:p>
        </w:tc>
      </w:tr>
      <w:tr w:rsidR="002A594C" w:rsidRPr="00AF703F" w14:paraId="3B3060C1" w14:textId="77777777" w:rsidTr="00AF59B9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835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439D" w14:textId="2E31D6F4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E07D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D807" w14:textId="2DA97F91" w:rsidR="002A594C" w:rsidRPr="00AF703F" w:rsidRDefault="002A594C" w:rsidP="002A59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70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Rashodi za zaposlene</w:t>
            </w:r>
            <w:r w:rsidRPr="00AF59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AF59B9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C5C" w14:textId="704F6A36" w:rsidR="002A594C" w:rsidRPr="00C86901" w:rsidRDefault="00C86901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27.956,92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163A" w14:textId="66EA2EE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79.652,55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A2FC" w14:textId="781345B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10.800,00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762" w14:textId="5D53A3E9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10.800,00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2A4" w14:textId="35CF5A35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10.800,00</w:t>
            </w:r>
          </w:p>
        </w:tc>
      </w:tr>
      <w:tr w:rsidR="002A594C" w:rsidRPr="00AF703F" w14:paraId="151DFF8F" w14:textId="77777777" w:rsidTr="00AF59B9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A846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6F4D" w14:textId="096FA512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D010" w14:textId="7777777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CFA7" w14:textId="0B6292F7" w:rsidR="002A594C" w:rsidRPr="00AF703F" w:rsidRDefault="002A594C" w:rsidP="002A59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F59B9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0B58" w14:textId="7971584F" w:rsidR="002A594C" w:rsidRPr="00C86901" w:rsidRDefault="00C86901" w:rsidP="00C869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869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25.812,18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E1FE" w14:textId="0E55D594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38.746,03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C1DD" w14:textId="761B66DE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42.400,00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70B" w14:textId="36908A57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42.400,00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D69C" w14:textId="0244FBCD" w:rsidR="002A594C" w:rsidRPr="00AF703F" w:rsidRDefault="002A594C" w:rsidP="002A59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42.400,00</w:t>
            </w:r>
          </w:p>
        </w:tc>
      </w:tr>
    </w:tbl>
    <w:p w14:paraId="5D3E7853" w14:textId="77777777" w:rsidR="00C333A1" w:rsidRDefault="00C333A1" w:rsidP="0070235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DCB32D5" w14:textId="77777777" w:rsidR="00702353" w:rsidRDefault="00702353" w:rsidP="00702353">
      <w:pPr>
        <w:spacing w:after="0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69F849" w14:textId="77777777" w:rsidR="00702353" w:rsidRDefault="00702353" w:rsidP="00702353">
      <w:pPr>
        <w:spacing w:after="0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55688DB" w14:textId="4A72A86E" w:rsidR="00702353" w:rsidRPr="00702353" w:rsidRDefault="00702353" w:rsidP="00702353">
      <w:pPr>
        <w:spacing w:after="0"/>
        <w:ind w:left="360"/>
        <w:rPr>
          <w:rFonts w:ascii="Arial" w:hAnsi="Arial" w:cs="Arial"/>
          <w:b/>
          <w:bCs/>
          <w:iCs/>
          <w:sz w:val="24"/>
          <w:szCs w:val="24"/>
        </w:rPr>
      </w:pPr>
      <w:r w:rsidRPr="00702353">
        <w:rPr>
          <w:rFonts w:ascii="Arial" w:hAnsi="Arial" w:cs="Arial"/>
          <w:b/>
          <w:bCs/>
          <w:iCs/>
          <w:sz w:val="24"/>
          <w:szCs w:val="24"/>
        </w:rPr>
        <w:t>A.2. RAČUN PRIHODA I RASHODA PREMA IZVORIMA FINANCIRANJA</w:t>
      </w:r>
    </w:p>
    <w:p w14:paraId="7766D95D" w14:textId="77777777" w:rsidR="00702353" w:rsidRPr="003B6585" w:rsidRDefault="00702353" w:rsidP="00702353">
      <w:pPr>
        <w:spacing w:after="0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1091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678"/>
        <w:gridCol w:w="1701"/>
        <w:gridCol w:w="1418"/>
        <w:gridCol w:w="1304"/>
        <w:gridCol w:w="1406"/>
        <w:gridCol w:w="1400"/>
      </w:tblGrid>
      <w:tr w:rsidR="008A1A20" w:rsidRPr="008A1A20" w14:paraId="55ACAD7B" w14:textId="77777777" w:rsidTr="008A28CC">
        <w:trPr>
          <w:trHeight w:val="255"/>
        </w:trPr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5B7A347" w14:textId="77777777" w:rsidR="008A1A20" w:rsidRPr="008A1A20" w:rsidRDefault="008A1A20" w:rsidP="008A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A5CD" w14:textId="77777777" w:rsidR="008A1A20" w:rsidRPr="008A1A20" w:rsidRDefault="008A1A20" w:rsidP="008A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621" w14:textId="77777777" w:rsidR="008A1A20" w:rsidRPr="008A28CC" w:rsidRDefault="008A1A20" w:rsidP="008A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13B8" w14:textId="0858ECA1" w:rsidR="008A1A20" w:rsidRPr="008A1A20" w:rsidRDefault="008A1A20" w:rsidP="008A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IZMJENA </w:t>
            </w:r>
            <w:r w:rsidRPr="008A1A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A9D" w14:textId="77777777" w:rsidR="008A1A20" w:rsidRPr="008A1A20" w:rsidRDefault="008A1A20" w:rsidP="008A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61E5" w14:textId="77777777" w:rsidR="008A1A20" w:rsidRPr="008A1A20" w:rsidRDefault="008A1A20" w:rsidP="008A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781" w14:textId="77777777" w:rsidR="008A1A20" w:rsidRPr="008A1A20" w:rsidRDefault="008A1A20" w:rsidP="008A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8A1A20" w:rsidRPr="008A1A20" w14:paraId="79803635" w14:textId="77777777" w:rsidTr="008A28CC">
        <w:trPr>
          <w:trHeight w:val="450"/>
        </w:trPr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F0F1F12" w14:textId="77777777" w:rsidR="008A1A20" w:rsidRPr="008A1A20" w:rsidRDefault="008A1A20" w:rsidP="008A1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B4A" w14:textId="77777777" w:rsidR="008A1A20" w:rsidRPr="008A1A20" w:rsidRDefault="008A1A20" w:rsidP="008A1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0233" w14:textId="77777777" w:rsidR="008A1A20" w:rsidRPr="008A28CC" w:rsidRDefault="008A1A20" w:rsidP="008A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01.01.2022. - 31.12.2022.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0D6" w14:textId="77777777" w:rsidR="008A1A20" w:rsidRPr="008A1A20" w:rsidRDefault="008A1A20" w:rsidP="008A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1134" w14:textId="77777777" w:rsidR="008A1A20" w:rsidRPr="008A1A20" w:rsidRDefault="008A1A20" w:rsidP="008A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F252" w14:textId="77777777" w:rsidR="008A1A20" w:rsidRPr="008A1A20" w:rsidRDefault="008A1A20" w:rsidP="008A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2C59" w14:textId="77777777" w:rsidR="008A1A20" w:rsidRPr="008A1A20" w:rsidRDefault="008A1A20" w:rsidP="008A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</w:tr>
      <w:tr w:rsidR="008A28CC" w:rsidRPr="008A1A20" w14:paraId="4B49E4B6" w14:textId="77777777" w:rsidTr="008A28CC">
        <w:trPr>
          <w:trHeight w:val="255"/>
        </w:trPr>
        <w:tc>
          <w:tcPr>
            <w:tcW w:w="368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46AC9454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2DF8791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C324C5" w14:textId="162B753A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1.313.270,40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6673A2" w14:textId="1801E2D5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1.645.996,55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6ECE11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E42F35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F3AD3E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</w:tr>
      <w:tr w:rsidR="008A28CC" w:rsidRPr="008A1A20" w14:paraId="788C6D55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6CD7F501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6460AC4A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3DF0DDE" w14:textId="66112B1C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278.321,03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F23C3B6" w14:textId="4654D692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401.591,76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6A17CA39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331.552,98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2DB5D3E2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331.552,98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338E6383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331.552,98</w:t>
            </w:r>
          </w:p>
        </w:tc>
      </w:tr>
      <w:tr w:rsidR="008A28CC" w:rsidRPr="008A1A20" w14:paraId="0DDD71A4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3E4B406D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OSTALI PRIHODI I PRIMICI GRADA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6BBE7689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7F37AD3" w14:textId="5ECA320B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230.444,50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02BBD9B5" w14:textId="131590A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361.881,74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7B9B9B30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291.552,98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1B9D879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291.552,98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0568504E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291.552,98</w:t>
            </w:r>
          </w:p>
        </w:tc>
      </w:tr>
      <w:tr w:rsidR="008A28CC" w:rsidRPr="008A1A20" w14:paraId="679E1A7A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035D67FD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1.7. OSTALI PRIHODI I PRIMICI PRORAČUNSKIH KORISNIKA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04D655F1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16B0C5C" w14:textId="1985D671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47.876,54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72C5E8C8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39.710,02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2D8025D0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2837586F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6E4852D1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8A28CC" w:rsidRPr="008A1A20" w14:paraId="05D56ED5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376AB295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2DABAEE2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51C610" w14:textId="5E5748F6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5.317,11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32815A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7.600,00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73D45AB9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34A952FC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5EE1570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</w:tr>
      <w:tr w:rsidR="008A28CC" w:rsidRPr="008A1A20" w14:paraId="785A81A0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6809A470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3.9. VLASTITI PRIHODI PRORAČUNSKIH KORISNIKA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2E60CDA6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4F64C54" w14:textId="1D02AC1F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5.317,11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07DB2516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7.600,00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7D2A660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5E99EF3E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527BF45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</w:tr>
      <w:tr w:rsidR="008A28CC" w:rsidRPr="008A1A20" w14:paraId="22EF28E8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432BE244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52BE1FF6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943062" w14:textId="17700A46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517,55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110E5B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204A37B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5A490A5A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3F1EFD7B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8A28CC" w:rsidRPr="008A1A20" w14:paraId="0C3F618B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4C012239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4.9. NAMJENSKI PRIHODI PRORAČUNSKIH KORISNIKA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62DD0538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28ACBA8" w14:textId="7B88583F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517,55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01B3DBE7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6C07E7A9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064F27D3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25B78393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8A28CC" w:rsidRPr="008A1A20" w14:paraId="33F42F88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768DBB61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541E21EA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5A66AF" w14:textId="1610C862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1.025.214,97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5221786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1.232.204,79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47ED4240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1.275.250,00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74137188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1.275.250,00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28F757E8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1.275.250,00</w:t>
            </w:r>
          </w:p>
        </w:tc>
      </w:tr>
      <w:tr w:rsidR="008A28CC" w:rsidRPr="008A1A20" w14:paraId="7942F7CA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39D03C7D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POMOĆI I Z DRŽAVNOG PRORAČUNA - ŠKOLE - COP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2307EF6B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4AD5736" w14:textId="7621D20F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987.338,86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08F77741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1.134.711,00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18A6BAC7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1.175.880,00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4F5826AE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1.175.880,00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03D0B882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1.175.880,00</w:t>
            </w:r>
          </w:p>
        </w:tc>
      </w:tr>
      <w:tr w:rsidR="008A28CC" w:rsidRPr="008A1A20" w14:paraId="07016725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1928F2CD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5.9. POMOĆI ZA PRORAČUNSKE KORISNIKE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02789472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2F76409" w14:textId="1AA171D5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37.876,11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77C584A2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97.493,79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6F7E331C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99.370,00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577BA78A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99.370,00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3DD74867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99.370,00</w:t>
            </w:r>
          </w:p>
        </w:tc>
      </w:tr>
      <w:tr w:rsidR="008A28CC" w:rsidRPr="008A1A20" w14:paraId="7CBDA559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5BDEB41B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66E39235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B05C75" w14:textId="047B45E9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3.820,59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DD7B684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6781C0C4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77CCFEBC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0E5562D8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8A28CC" w:rsidRPr="008A1A20" w14:paraId="1BF80AD7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127D3FF8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6.9. DONACIJE ZA PRORAČUNSKE KORISNIKE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436CEF52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A0BD1A7" w14:textId="11354B49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3.820,59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6276D539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03DED895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17277CAF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60E71406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8A28CC" w:rsidRPr="008A1A20" w14:paraId="2C9884D2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15C499B9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 PRIHODI OD NEFINANCIJSKE IMOVINE I NADOKNADE ŠTETE S OSNOVA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4525F521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4A09DA" w14:textId="483D1F43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79,15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D68BA26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15BA285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21AB221F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3D48CACA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</w:tr>
      <w:tr w:rsidR="008A28CC" w:rsidRPr="008A1A20" w14:paraId="6964A1E8" w14:textId="77777777" w:rsidTr="008A28CC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722C332B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7.8. OSTALI PRIHODI OD NEFINANC. IMOVINE I NADOKN. ŠTETE KORISNIK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5C39D2BF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4B3F262" w14:textId="5067C988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79,15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26665386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3E9EFED1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74A2682C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15834E6E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</w:tr>
      <w:tr w:rsidR="008A28CC" w:rsidRPr="008A1A20" w14:paraId="17A15E60" w14:textId="77777777" w:rsidTr="008A28CC">
        <w:trPr>
          <w:trHeight w:val="255"/>
        </w:trPr>
        <w:tc>
          <w:tcPr>
            <w:tcW w:w="368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54A43A37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478D09AA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5A3044" w14:textId="3D70497D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1.331.094,72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0DFA63D8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1.639.324,70</w:t>
            </w:r>
          </w:p>
        </w:tc>
        <w:tc>
          <w:tcPr>
            <w:tcW w:w="1304" w:type="dxa"/>
            <w:shd w:val="clear" w:color="auto" w:fill="D9D9D9" w:themeFill="background1" w:themeFillShade="D9"/>
            <w:noWrap/>
            <w:vAlign w:val="bottom"/>
            <w:hideMark/>
          </w:tcPr>
          <w:p w14:paraId="59D4FF5A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406" w:type="dxa"/>
            <w:shd w:val="clear" w:color="auto" w:fill="D9D9D9" w:themeFill="background1" w:themeFillShade="D9"/>
            <w:noWrap/>
            <w:vAlign w:val="bottom"/>
            <w:hideMark/>
          </w:tcPr>
          <w:p w14:paraId="5B550E23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400" w:type="dxa"/>
            <w:shd w:val="clear" w:color="auto" w:fill="D9D9D9" w:themeFill="background1" w:themeFillShade="D9"/>
            <w:noWrap/>
            <w:vAlign w:val="bottom"/>
            <w:hideMark/>
          </w:tcPr>
          <w:p w14:paraId="690C4AE0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</w:tr>
      <w:tr w:rsidR="008A28CC" w:rsidRPr="008A1A20" w14:paraId="20852B4F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24AE4B0A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08B89827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18105" w14:textId="3CC21D32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293.903,24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C3F741B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386.021,98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2956211A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331.552,98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6840AE7F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331.552,98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147325FE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331.552,98</w:t>
            </w:r>
          </w:p>
        </w:tc>
      </w:tr>
      <w:tr w:rsidR="008A28CC" w:rsidRPr="008A1A20" w14:paraId="4E6DA4D8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2FDB4BB8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OSTALI PRIHODI I PRIMICI GRADA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2CB1B808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AF49967" w14:textId="1A30B91F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117.998,08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64ADC9C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162.769,00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7A239EF3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148.685,00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4395DC8B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148.685,00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673A9B88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148.685,00</w:t>
            </w:r>
          </w:p>
        </w:tc>
      </w:tr>
      <w:tr w:rsidR="008A28CC" w:rsidRPr="008A1A20" w14:paraId="405F950F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5F59D6A5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1.3. PRIHODI ZA DECENTRALIZIRANE FUNKCIJE OSNOVNO ŠKOLSTVO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38EDD6A9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48C7287" w14:textId="1322DFEC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94.917,95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6B125ECF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105.607,98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3ACC2D20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105.607,98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45EBFD44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105.607,98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095FEEFA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105.607,98</w:t>
            </w:r>
          </w:p>
        </w:tc>
      </w:tr>
      <w:tr w:rsidR="008A28CC" w:rsidRPr="008A1A20" w14:paraId="01A91596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2DE628AE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1.6. PREDFINANCIRANJE TROŠKOVA KORISNIKA GRAD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1750DD60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1B378F2" w14:textId="44DE643C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33.098,23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0D33BEAC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77.935,00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15268F8C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37.260,00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035DB725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37.260,00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3D47AC48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37.260,00</w:t>
            </w:r>
          </w:p>
        </w:tc>
      </w:tr>
      <w:tr w:rsidR="008A28CC" w:rsidRPr="008A1A20" w14:paraId="3F65F1E0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4EADBD49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1.7. OSTALI PRIHODI I PRIMICI PRORAČUNSKIH KORISNIKA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14496666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A437049" w14:textId="1120BEDA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47.888,98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083792D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39.710,00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5709E2F4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31548D19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13B5C57C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8A28CC" w:rsidRPr="008A1A20" w14:paraId="7F51E767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44FCF152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5EEA0535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C2B38D" w14:textId="18C19E73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9.497,28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66EFD1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9.929,55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4AF13A05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234BAEA8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29781888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</w:tr>
      <w:tr w:rsidR="008A28CC" w:rsidRPr="008A1A20" w14:paraId="7F257920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04275DFF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3.9. VLASTITI PRIHODI PRORAČUNSKIH KORISNIKA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52D6BE42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54DB19C" w14:textId="2D90C874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9.497,28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40A3B3CB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9.929,55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633551FA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0F96DEDB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29F034C7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</w:tr>
      <w:tr w:rsidR="008A28CC" w:rsidRPr="008A1A20" w14:paraId="271961C9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5BA4C1BA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134DDB6C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A8D536" w14:textId="53B52C52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517,55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A084DE3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4BA0CC10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72C17067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02022385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8A28CC" w:rsidRPr="008A1A20" w14:paraId="4BE6661C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13C925E7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4.9. NAMJENSKI PRIHODI PRORAČUNSKIH KORISNIKA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2CE771DD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6BFDD25" w14:textId="7F451D5C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517,55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2993A032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1F756A25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7675C7F5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1F84FCE3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8A28CC" w:rsidRPr="008A1A20" w14:paraId="6837241C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60E80B40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4607E488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4703D" w14:textId="05AA4722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1.024.813,49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252B3C4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1.235.047,99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19C75DB7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1.275.250,00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10630475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1.275.250,00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41AEC137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1.275.250,00</w:t>
            </w:r>
          </w:p>
        </w:tc>
      </w:tr>
      <w:tr w:rsidR="008A28CC" w:rsidRPr="008A1A20" w14:paraId="1B8F2714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26712ACD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POMOĆI I Z DRŽAVNOG PRORAČUNA - ŠKOLE - COP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37D7068E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E83D223" w14:textId="3671F9BB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987.338,86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0221767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1.134.711,00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58CB50DB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1.175.880,00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0AE9CB4A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1.175.880,00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46288550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1.175.880,00</w:t>
            </w:r>
          </w:p>
        </w:tc>
      </w:tr>
      <w:tr w:rsidR="008A28CC" w:rsidRPr="008A1A20" w14:paraId="02D24E34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5DDAFC03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5.9. POMOĆI ZA PRORAČUNSKE KORISNIKE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4F23448F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502DF73" w14:textId="367775B4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37.474,63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4A4308E2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100.336,99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08B8923B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99.370,00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2BCEA9E4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99.370,00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32585C1B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99.370,00</w:t>
            </w:r>
          </w:p>
        </w:tc>
      </w:tr>
      <w:tr w:rsidR="008A28CC" w:rsidRPr="008A1A20" w14:paraId="5B772DB6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590EE4ED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170A0D06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712F3E" w14:textId="22A66620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2.363,16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02E3185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7.346,03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772E868B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4EEC6A6C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5EBB88A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8A28CC" w:rsidRPr="008A1A20" w14:paraId="5A5389D7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0621894B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6.9. DONACIJE ZA PRORAČUNSKE KORISNIKE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77A2684E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F9CC47B" w14:textId="324DE3B4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2.363,16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4C2A9267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7.346,03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183F4C97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4F6A0828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31C7D56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8A28CC" w:rsidRPr="008A1A20" w14:paraId="66FFE519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14:paraId="51DBF5BD" w14:textId="77777777" w:rsidR="008A28CC" w:rsidRPr="008A28CC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 PRIHODI OD NEFINANCIJSKE IMOVINE I NADOKNADE ŠTETE S OSNOVA</w:t>
            </w:r>
          </w:p>
        </w:tc>
        <w:tc>
          <w:tcPr>
            <w:tcW w:w="1701" w:type="dxa"/>
            <w:shd w:val="clear" w:color="000000" w:fill="FFFF00"/>
            <w:noWrap/>
            <w:hideMark/>
          </w:tcPr>
          <w:p w14:paraId="2C888354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6F3E6E" w14:textId="3CC06093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CBAFBF3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679,15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14:paraId="7C6041A9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13C3ECEE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14:paraId="5E6515BD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</w:tr>
      <w:tr w:rsidR="008A28CC" w:rsidRPr="008A1A20" w14:paraId="4E247DEF" w14:textId="77777777" w:rsidTr="00A36CCB">
        <w:trPr>
          <w:trHeight w:val="255"/>
        </w:trPr>
        <w:tc>
          <w:tcPr>
            <w:tcW w:w="3681" w:type="dxa"/>
            <w:gridSpan w:val="2"/>
            <w:shd w:val="clear" w:color="000000" w:fill="FFFF99"/>
            <w:noWrap/>
            <w:vAlign w:val="bottom"/>
            <w:hideMark/>
          </w:tcPr>
          <w:p w14:paraId="0204F070" w14:textId="77777777" w:rsidR="008A28CC" w:rsidRPr="008A1A20" w:rsidRDefault="008A28CC" w:rsidP="008A2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1A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7.8. OSTALI PRIHODI OD NEFINANC. IMOVINE I NADOKN. ŠTETE KORISNIK</w:t>
            </w:r>
          </w:p>
        </w:tc>
        <w:tc>
          <w:tcPr>
            <w:tcW w:w="1701" w:type="dxa"/>
            <w:shd w:val="clear" w:color="000000" w:fill="FFFF99"/>
            <w:noWrap/>
            <w:hideMark/>
          </w:tcPr>
          <w:p w14:paraId="0C230543" w14:textId="77777777" w:rsidR="008A28CC" w:rsidRDefault="008A28CC" w:rsidP="008A28C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288B1F0" w14:textId="7D0AC51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A28C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211EEEFA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679,15</w:t>
            </w:r>
          </w:p>
        </w:tc>
        <w:tc>
          <w:tcPr>
            <w:tcW w:w="1304" w:type="dxa"/>
            <w:shd w:val="clear" w:color="000000" w:fill="FFFF99"/>
            <w:noWrap/>
            <w:vAlign w:val="bottom"/>
            <w:hideMark/>
          </w:tcPr>
          <w:p w14:paraId="3AC2AC6F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06" w:type="dxa"/>
            <w:shd w:val="clear" w:color="000000" w:fill="FFFF99"/>
            <w:noWrap/>
            <w:vAlign w:val="bottom"/>
            <w:hideMark/>
          </w:tcPr>
          <w:p w14:paraId="595E0054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00" w:type="dxa"/>
            <w:shd w:val="clear" w:color="000000" w:fill="FFFF99"/>
            <w:noWrap/>
            <w:vAlign w:val="bottom"/>
            <w:hideMark/>
          </w:tcPr>
          <w:p w14:paraId="063F86D6" w14:textId="77777777" w:rsidR="008A28CC" w:rsidRPr="008A28CC" w:rsidRDefault="008A28CC" w:rsidP="008A28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A28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</w:tr>
    </w:tbl>
    <w:p w14:paraId="39788548" w14:textId="77777777" w:rsidR="004F0272" w:rsidRPr="00702353" w:rsidRDefault="004F0272" w:rsidP="0070235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75EF3D" w14:textId="77777777" w:rsidR="004F0272" w:rsidRPr="00702353" w:rsidRDefault="004F0272" w:rsidP="00B91FA0">
      <w:pPr>
        <w:spacing w:after="0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24919010" w14:textId="2C9D52B7" w:rsidR="00BF7AE2" w:rsidRPr="00702353" w:rsidRDefault="00B91FA0" w:rsidP="004F0272">
      <w:pPr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02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B. </w:t>
      </w:r>
      <w:r w:rsidR="0052581B" w:rsidRPr="00702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1. </w:t>
      </w:r>
      <w:r w:rsidRPr="00702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BF7AE2" w:rsidRPr="00702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RAČUN FINANCIRANJA PREMA EKONOMSKOJ KLASIFIKACIJI</w:t>
      </w:r>
    </w:p>
    <w:p w14:paraId="50DF0F4E" w14:textId="77777777" w:rsidR="00B971F5" w:rsidRPr="00B971F5" w:rsidRDefault="00B971F5" w:rsidP="00B971F5">
      <w:pPr>
        <w:spacing w:after="0"/>
        <w:ind w:left="720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tbl>
      <w:tblPr>
        <w:tblW w:w="1035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896"/>
        <w:gridCol w:w="2338"/>
        <w:gridCol w:w="1206"/>
        <w:gridCol w:w="1134"/>
        <w:gridCol w:w="1276"/>
        <w:gridCol w:w="1275"/>
        <w:gridCol w:w="1286"/>
      </w:tblGrid>
      <w:tr w:rsidR="00B971F5" w:rsidRPr="003E15C3" w14:paraId="16AAB682" w14:textId="77777777" w:rsidTr="00E34225">
        <w:trPr>
          <w:trHeight w:val="939"/>
        </w:trPr>
        <w:tc>
          <w:tcPr>
            <w:tcW w:w="947" w:type="dxa"/>
            <w:shd w:val="clear" w:color="000000" w:fill="D9D9D9"/>
            <w:vAlign w:val="center"/>
            <w:hideMark/>
          </w:tcPr>
          <w:p w14:paraId="2B6B2AE0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896" w:type="dxa"/>
            <w:shd w:val="clear" w:color="000000" w:fill="D9D9D9"/>
            <w:vAlign w:val="center"/>
            <w:hideMark/>
          </w:tcPr>
          <w:p w14:paraId="4958AC9D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2338" w:type="dxa"/>
            <w:shd w:val="clear" w:color="000000" w:fill="D9D9D9"/>
            <w:vAlign w:val="center"/>
            <w:hideMark/>
          </w:tcPr>
          <w:p w14:paraId="412BD8EF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06" w:type="dxa"/>
            <w:shd w:val="clear" w:color="000000" w:fill="D9D9D9"/>
            <w:vAlign w:val="center"/>
            <w:hideMark/>
          </w:tcPr>
          <w:p w14:paraId="4A2E140D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2022</w:t>
            </w: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4C41EA5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2D89DAC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2024</w:t>
            </w:r>
          </w:p>
        </w:tc>
        <w:tc>
          <w:tcPr>
            <w:tcW w:w="1275" w:type="dxa"/>
            <w:shd w:val="clear" w:color="000000" w:fill="D9D9D9"/>
          </w:tcPr>
          <w:p w14:paraId="5B25A161" w14:textId="77777777" w:rsidR="00B971F5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4DACF488" w14:textId="77777777" w:rsidR="00B971F5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F2DEDA1" w14:textId="77777777" w:rsidR="00B971F5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2025</w:t>
            </w:r>
          </w:p>
        </w:tc>
        <w:tc>
          <w:tcPr>
            <w:tcW w:w="1286" w:type="dxa"/>
            <w:shd w:val="clear" w:color="000000" w:fill="D9D9D9"/>
            <w:vAlign w:val="center"/>
            <w:hideMark/>
          </w:tcPr>
          <w:p w14:paraId="20022CBB" w14:textId="77777777" w:rsidR="00B971F5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E7AC380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2026</w:t>
            </w:r>
          </w:p>
        </w:tc>
      </w:tr>
      <w:tr w:rsidR="00B971F5" w:rsidRPr="003E15C3" w14:paraId="330FFE2D" w14:textId="77777777" w:rsidTr="00E34225">
        <w:trPr>
          <w:trHeight w:val="287"/>
        </w:trPr>
        <w:tc>
          <w:tcPr>
            <w:tcW w:w="947" w:type="dxa"/>
            <w:shd w:val="clear" w:color="000000" w:fill="FFFFFF"/>
            <w:vAlign w:val="center"/>
            <w:hideMark/>
          </w:tcPr>
          <w:p w14:paraId="2E2844C3" w14:textId="77777777" w:rsidR="00B971F5" w:rsidRPr="003E15C3" w:rsidRDefault="00B971F5" w:rsidP="00901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14:paraId="59E2B4C5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8" w:type="dxa"/>
            <w:shd w:val="clear" w:color="000000" w:fill="FFFFFF"/>
            <w:vAlign w:val="center"/>
            <w:hideMark/>
          </w:tcPr>
          <w:p w14:paraId="03A625A0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14:paraId="17FE2C8A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CFF7391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F013574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C6C6A53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6" w:type="dxa"/>
            <w:shd w:val="clear" w:color="000000" w:fill="FFFFFF"/>
            <w:noWrap/>
            <w:vAlign w:val="center"/>
            <w:hideMark/>
          </w:tcPr>
          <w:p w14:paraId="5637BB0E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B971F5" w:rsidRPr="003E15C3" w14:paraId="2BF0FF5C" w14:textId="77777777" w:rsidTr="00E34225">
        <w:trPr>
          <w:trHeight w:val="296"/>
        </w:trPr>
        <w:tc>
          <w:tcPr>
            <w:tcW w:w="947" w:type="dxa"/>
            <w:shd w:val="clear" w:color="000000" w:fill="FFFFFF"/>
            <w:vAlign w:val="center"/>
            <w:hideMark/>
          </w:tcPr>
          <w:p w14:paraId="0796C204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14:paraId="3D9DD9BD" w14:textId="77777777" w:rsidR="00B971F5" w:rsidRPr="003E15C3" w:rsidRDefault="00B971F5" w:rsidP="00901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2338" w:type="dxa"/>
            <w:shd w:val="clear" w:color="000000" w:fill="FFFFFF"/>
            <w:vAlign w:val="center"/>
            <w:hideMark/>
          </w:tcPr>
          <w:p w14:paraId="632F464C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14:paraId="27A8B125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DA0A2A0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68B80DB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0DB3C42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6" w:type="dxa"/>
            <w:shd w:val="clear" w:color="000000" w:fill="FFFFFF"/>
            <w:noWrap/>
            <w:vAlign w:val="center"/>
            <w:hideMark/>
          </w:tcPr>
          <w:p w14:paraId="45A37CA1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B971F5" w:rsidRPr="003E15C3" w14:paraId="4C85CF9B" w14:textId="77777777" w:rsidTr="00E34225">
        <w:trPr>
          <w:trHeight w:val="18"/>
        </w:trPr>
        <w:tc>
          <w:tcPr>
            <w:tcW w:w="947" w:type="dxa"/>
            <w:shd w:val="clear" w:color="000000" w:fill="FFFFFF"/>
            <w:noWrap/>
            <w:vAlign w:val="center"/>
            <w:hideMark/>
          </w:tcPr>
          <w:p w14:paraId="57814237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14:paraId="14D61100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8" w:type="dxa"/>
            <w:shd w:val="clear" w:color="000000" w:fill="FFFFFF"/>
            <w:vAlign w:val="center"/>
            <w:hideMark/>
          </w:tcPr>
          <w:p w14:paraId="65B807F5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Namjenski primici od zaduživanja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14:paraId="6016329F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EA0D7D3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B84A03C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A03C475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6" w:type="dxa"/>
            <w:shd w:val="clear" w:color="000000" w:fill="FFFFFF"/>
            <w:noWrap/>
            <w:vAlign w:val="center"/>
            <w:hideMark/>
          </w:tcPr>
          <w:p w14:paraId="7D94B236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B971F5" w:rsidRPr="003E15C3" w14:paraId="39EDE593" w14:textId="77777777" w:rsidTr="00E34225">
        <w:trPr>
          <w:trHeight w:val="18"/>
        </w:trPr>
        <w:tc>
          <w:tcPr>
            <w:tcW w:w="947" w:type="dxa"/>
            <w:shd w:val="clear" w:color="000000" w:fill="FFFFFF"/>
            <w:noWrap/>
            <w:vAlign w:val="center"/>
            <w:hideMark/>
          </w:tcPr>
          <w:p w14:paraId="447A4F3D" w14:textId="77777777" w:rsidR="00B971F5" w:rsidRPr="003E15C3" w:rsidRDefault="00B971F5" w:rsidP="00901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14:paraId="233EC083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8" w:type="dxa"/>
            <w:shd w:val="clear" w:color="000000" w:fill="FFFFFF"/>
            <w:vAlign w:val="center"/>
            <w:hideMark/>
          </w:tcPr>
          <w:p w14:paraId="04AA253F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14:paraId="0E638A93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C7F515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111EBA3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0789B139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6" w:type="dxa"/>
            <w:shd w:val="clear" w:color="000000" w:fill="FFFFFF"/>
            <w:noWrap/>
            <w:vAlign w:val="center"/>
            <w:hideMark/>
          </w:tcPr>
          <w:p w14:paraId="4860857D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B971F5" w:rsidRPr="003E15C3" w14:paraId="16C3DFD9" w14:textId="77777777" w:rsidTr="00E34225">
        <w:trPr>
          <w:trHeight w:val="18"/>
        </w:trPr>
        <w:tc>
          <w:tcPr>
            <w:tcW w:w="947" w:type="dxa"/>
            <w:shd w:val="clear" w:color="000000" w:fill="FFFFFF"/>
            <w:vAlign w:val="center"/>
            <w:hideMark/>
          </w:tcPr>
          <w:p w14:paraId="768D1815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14:paraId="1DE1DC1C" w14:textId="77777777" w:rsidR="00B971F5" w:rsidRPr="003E15C3" w:rsidRDefault="00B971F5" w:rsidP="00901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338" w:type="dxa"/>
            <w:shd w:val="clear" w:color="000000" w:fill="FFFFFF"/>
            <w:vAlign w:val="center"/>
            <w:hideMark/>
          </w:tcPr>
          <w:p w14:paraId="4F8976A0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14:paraId="6798C43F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AAD82D8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D819022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0E831EE7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6" w:type="dxa"/>
            <w:shd w:val="clear" w:color="000000" w:fill="FFFFFF"/>
            <w:noWrap/>
            <w:vAlign w:val="center"/>
            <w:hideMark/>
          </w:tcPr>
          <w:p w14:paraId="57454062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B971F5" w:rsidRPr="003E15C3" w14:paraId="354DF199" w14:textId="77777777" w:rsidTr="00E34225">
        <w:trPr>
          <w:trHeight w:val="18"/>
        </w:trPr>
        <w:tc>
          <w:tcPr>
            <w:tcW w:w="947" w:type="dxa"/>
            <w:shd w:val="clear" w:color="000000" w:fill="FFFFFF"/>
            <w:vAlign w:val="center"/>
            <w:hideMark/>
          </w:tcPr>
          <w:p w14:paraId="736F3F0D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14:paraId="0DD2D0E8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8" w:type="dxa"/>
            <w:shd w:val="clear" w:color="000000" w:fill="FFFFFF"/>
            <w:noWrap/>
            <w:vAlign w:val="center"/>
            <w:hideMark/>
          </w:tcPr>
          <w:p w14:paraId="38B3C648" w14:textId="77777777" w:rsidR="00B971F5" w:rsidRPr="003E15C3" w:rsidRDefault="00B971F5" w:rsidP="00901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14:paraId="63CA93CB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D94B234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C855E76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385D286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6" w:type="dxa"/>
            <w:shd w:val="clear" w:color="000000" w:fill="FFFFFF"/>
            <w:noWrap/>
            <w:vAlign w:val="center"/>
            <w:hideMark/>
          </w:tcPr>
          <w:p w14:paraId="5FEA29AE" w14:textId="77777777" w:rsidR="00B971F5" w:rsidRPr="003E15C3" w:rsidRDefault="00B971F5" w:rsidP="00901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</w:tbl>
    <w:p w14:paraId="28BB8FA8" w14:textId="77777777" w:rsidR="00B971F5" w:rsidRDefault="00B971F5" w:rsidP="00B971F5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21713E5" w14:textId="77777777" w:rsidR="00B91FA0" w:rsidRDefault="00B91FA0" w:rsidP="00B971F5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129E178" w14:textId="77777777" w:rsidR="00042F8E" w:rsidRPr="00702353" w:rsidRDefault="00042F8E" w:rsidP="00B91FA0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14:paraId="02CB3737" w14:textId="301E10DC" w:rsidR="008E2213" w:rsidRPr="00702353" w:rsidRDefault="00B971F5" w:rsidP="004F0272">
      <w:pPr>
        <w:spacing w:after="0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02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B.</w:t>
      </w:r>
      <w:r w:rsidR="00702353" w:rsidRPr="00702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2.</w:t>
      </w:r>
      <w:r w:rsidRPr="00702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</w:t>
      </w:r>
      <w:r w:rsidR="008E2213" w:rsidRPr="00702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RAČUN FINANCIRANJA</w:t>
      </w:r>
      <w:r w:rsidR="00BF7AE2" w:rsidRPr="00702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PREMA IZVORIMA FINANCIRANJA</w:t>
      </w:r>
    </w:p>
    <w:p w14:paraId="586D5EDB" w14:textId="77777777" w:rsidR="00501234" w:rsidRPr="003E15C3" w:rsidRDefault="00501234" w:rsidP="00501234">
      <w:pPr>
        <w:pStyle w:val="Odlomakpopisa"/>
        <w:spacing w:after="0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tbl>
      <w:tblPr>
        <w:tblW w:w="10632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2127"/>
        <w:gridCol w:w="1275"/>
        <w:gridCol w:w="1134"/>
        <w:gridCol w:w="1134"/>
        <w:gridCol w:w="1276"/>
        <w:gridCol w:w="1276"/>
      </w:tblGrid>
      <w:tr w:rsidR="00204F25" w:rsidRPr="003E15C3" w14:paraId="41ABEB9F" w14:textId="5EB214F6" w:rsidTr="00E34225">
        <w:trPr>
          <w:trHeight w:val="934"/>
        </w:trPr>
        <w:tc>
          <w:tcPr>
            <w:tcW w:w="851" w:type="dxa"/>
            <w:shd w:val="clear" w:color="000000" w:fill="D9D9D9"/>
            <w:vAlign w:val="center"/>
            <w:hideMark/>
          </w:tcPr>
          <w:p w14:paraId="4911E51D" w14:textId="77777777" w:rsidR="00204F25" w:rsidRPr="003E15C3" w:rsidRDefault="00204F25" w:rsidP="0020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4E8F7081" w14:textId="77777777" w:rsidR="00204F25" w:rsidRPr="003E15C3" w:rsidRDefault="00204F25" w:rsidP="0020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FDBECDC" w14:textId="77777777" w:rsidR="00204F25" w:rsidRPr="003E15C3" w:rsidRDefault="00204F25" w:rsidP="0020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127" w:type="dxa"/>
            <w:shd w:val="clear" w:color="000000" w:fill="D9D9D9"/>
            <w:vAlign w:val="center"/>
            <w:hideMark/>
          </w:tcPr>
          <w:p w14:paraId="631AB89E" w14:textId="77777777" w:rsidR="00204F25" w:rsidRPr="003E15C3" w:rsidRDefault="00204F25" w:rsidP="0020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1329799E" w14:textId="04D74059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2022</w:t>
            </w: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CF4F648" w14:textId="72EAE775" w:rsidR="00204F25" w:rsidRPr="007804F5" w:rsidRDefault="007804F5" w:rsidP="00780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04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804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IZMJENE </w:t>
            </w:r>
            <w:r w:rsidR="00204F25" w:rsidRPr="007804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  <w:r w:rsidRPr="007804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="00204F25" w:rsidRPr="007804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2023.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C99072A" w14:textId="6A74FD52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2024</w:t>
            </w:r>
          </w:p>
        </w:tc>
        <w:tc>
          <w:tcPr>
            <w:tcW w:w="1276" w:type="dxa"/>
            <w:shd w:val="clear" w:color="000000" w:fill="D9D9D9"/>
          </w:tcPr>
          <w:p w14:paraId="41DECDB8" w14:textId="77777777" w:rsidR="00501234" w:rsidRDefault="00501234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23AA1F47" w14:textId="77777777" w:rsidR="00501234" w:rsidRDefault="00501234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9597476" w14:textId="6FC70A30" w:rsidR="00204F25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2025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0B0C8EE" w14:textId="77777777" w:rsidR="00501234" w:rsidRDefault="00501234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45B4BC63" w14:textId="4F57A70F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2026</w:t>
            </w:r>
          </w:p>
        </w:tc>
      </w:tr>
      <w:tr w:rsidR="00204F25" w:rsidRPr="003E15C3" w14:paraId="36129018" w14:textId="6E624EB1" w:rsidTr="00E34225">
        <w:trPr>
          <w:trHeight w:val="285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6B3C3B98" w14:textId="77777777" w:rsidR="00204F25" w:rsidRPr="003E15C3" w:rsidRDefault="00204F25" w:rsidP="00204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C719F4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13B501F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B7DB518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0991416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BA47CF0" w14:textId="33DF524E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59E139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270AEFBF" w14:textId="4E7A834C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3221FFA" w14:textId="730A0599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204F25" w:rsidRPr="003E15C3" w14:paraId="7A600B6D" w14:textId="46CED67D" w:rsidTr="00E34225">
        <w:trPr>
          <w:trHeight w:val="294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012EC615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A71D38A" w14:textId="77777777" w:rsidR="00204F25" w:rsidRPr="003E15C3" w:rsidRDefault="00204F25" w:rsidP="00204F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BCD5303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EF68577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26AE4F3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9DDF306" w14:textId="5EA5FC2A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2C12896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28E943FD" w14:textId="4D0BE78E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73EE2A0" w14:textId="3CC49B7F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204F25" w:rsidRPr="003E15C3" w14:paraId="45DEABA8" w14:textId="1E5355EE" w:rsidTr="00E34225">
        <w:trPr>
          <w:trHeight w:val="1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1A3424B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F330E16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4B04FD6" w14:textId="77777777" w:rsidR="00204F25" w:rsidRPr="003E15C3" w:rsidRDefault="00204F25" w:rsidP="00204F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AF3A9AB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Namjenski primici od zaduživanja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0C0F8A9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61048AF" w14:textId="2C3A4BB5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C11A86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57BBCE56" w14:textId="5CBF1078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0233BF4" w14:textId="311F6DD5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204F25" w:rsidRPr="003E15C3" w14:paraId="6221D28D" w14:textId="6C06D49B" w:rsidTr="00E34225">
        <w:trPr>
          <w:trHeight w:val="1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A6C2354" w14:textId="77777777" w:rsidR="00204F25" w:rsidRPr="003E15C3" w:rsidRDefault="00204F25" w:rsidP="00204F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193F214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3BADBAE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28A8A23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7E23815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C8E4F87" w14:textId="1C677790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A8DB5FA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3EBFE343" w14:textId="77777777" w:rsidR="00E34225" w:rsidRDefault="00E342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169D9A6" w14:textId="28E7BC4A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98AF9AF" w14:textId="3615CF0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204F25" w:rsidRPr="003E15C3" w14:paraId="782C50F6" w14:textId="5B146F65" w:rsidTr="00E34225">
        <w:trPr>
          <w:trHeight w:val="17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46975B17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78E6277" w14:textId="77777777" w:rsidR="00204F25" w:rsidRPr="003E15C3" w:rsidRDefault="00204F25" w:rsidP="00204F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C64324A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AEA3086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5547765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753B0D" w14:textId="06DE69F2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0674800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627E582E" w14:textId="77777777" w:rsidR="00E34225" w:rsidRDefault="00E342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4A5CA50" w14:textId="5D2F1D8D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541FF98" w14:textId="7FF9C4E2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204F25" w:rsidRPr="003E15C3" w14:paraId="2345FA1C" w14:textId="061C414C" w:rsidTr="00E34225">
        <w:trPr>
          <w:trHeight w:val="17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572AD6CA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7EF31A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E40FF9E" w14:textId="77777777" w:rsidR="00204F25" w:rsidRPr="003E15C3" w:rsidRDefault="00204F25" w:rsidP="00204F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E9B1BB4" w14:textId="77777777" w:rsidR="00204F25" w:rsidRPr="003E15C3" w:rsidRDefault="00204F25" w:rsidP="00204F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F8290EB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FE80FB" w14:textId="302AD4B3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A6EF74" w14:textId="77777777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1321C04B" w14:textId="738D8CAD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33D1FEA" w14:textId="0D9FC38D" w:rsidR="00204F25" w:rsidRPr="003E15C3" w:rsidRDefault="00204F25" w:rsidP="0050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</w:tbl>
    <w:p w14:paraId="4190D314" w14:textId="77777777" w:rsidR="00E34225" w:rsidRDefault="00E34225" w:rsidP="007804F5">
      <w:pPr>
        <w:spacing w:after="0"/>
        <w:contextualSpacing/>
        <w:rPr>
          <w:rFonts w:ascii="Arial" w:hAnsi="Arial" w:cs="Arial"/>
          <w:b/>
          <w:sz w:val="24"/>
        </w:rPr>
      </w:pPr>
    </w:p>
    <w:p w14:paraId="18123E06" w14:textId="77777777" w:rsidR="00702353" w:rsidRPr="00702353" w:rsidRDefault="00702353" w:rsidP="00D55531">
      <w:pPr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5DEC612" w14:textId="77777777" w:rsidR="00702353" w:rsidRPr="00702353" w:rsidRDefault="00702353" w:rsidP="00702353">
      <w:pPr>
        <w:pStyle w:val="Odlomakpopisa"/>
        <w:numPr>
          <w:ilvl w:val="0"/>
          <w:numId w:val="48"/>
        </w:numPr>
        <w:spacing w:after="0"/>
        <w:rPr>
          <w:rFonts w:ascii="Arial" w:hAnsi="Arial" w:cs="Arial"/>
          <w:b/>
          <w:i/>
          <w:sz w:val="24"/>
        </w:rPr>
      </w:pPr>
      <w:r w:rsidRPr="00702353">
        <w:rPr>
          <w:rFonts w:ascii="Arial" w:hAnsi="Arial" w:cs="Arial"/>
          <w:b/>
          <w:i/>
          <w:sz w:val="24"/>
        </w:rPr>
        <w:lastRenderedPageBreak/>
        <w:t>FINANCIJSKI PLAN PO FUNKCIJSKOJ KLASIFIKACIJI</w:t>
      </w:r>
    </w:p>
    <w:p w14:paraId="1E614FAC" w14:textId="77777777" w:rsidR="00702353" w:rsidRPr="00702353" w:rsidRDefault="00702353" w:rsidP="00702353">
      <w:pPr>
        <w:spacing w:after="0"/>
        <w:rPr>
          <w:rFonts w:ascii="Arial" w:hAnsi="Arial" w:cs="Arial"/>
          <w:b/>
          <w:sz w:val="24"/>
        </w:rPr>
      </w:pPr>
    </w:p>
    <w:tbl>
      <w:tblPr>
        <w:tblW w:w="10491" w:type="dxa"/>
        <w:tblInd w:w="-426" w:type="dxa"/>
        <w:tblLook w:val="04A0" w:firstRow="1" w:lastRow="0" w:firstColumn="1" w:lastColumn="0" w:noHBand="0" w:noVBand="1"/>
      </w:tblPr>
      <w:tblGrid>
        <w:gridCol w:w="1701"/>
        <w:gridCol w:w="2751"/>
        <w:gridCol w:w="1151"/>
        <w:gridCol w:w="1151"/>
        <w:gridCol w:w="1151"/>
        <w:gridCol w:w="1239"/>
        <w:gridCol w:w="1347"/>
      </w:tblGrid>
      <w:tr w:rsidR="00702353" w:rsidRPr="00702353" w14:paraId="547BEAAA" w14:textId="77777777" w:rsidTr="001C2DEE">
        <w:trPr>
          <w:trHeight w:val="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36A1" w14:textId="77777777" w:rsidR="00702353" w:rsidRPr="00702353" w:rsidRDefault="00702353" w:rsidP="0070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7A5B" w14:textId="77777777" w:rsidR="00702353" w:rsidRPr="00702353" w:rsidRDefault="00702353" w:rsidP="0070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D3EB" w14:textId="77777777" w:rsidR="00702353" w:rsidRPr="001F14C7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6B68F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IZMJENA PLANA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8423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F3AE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2033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702353" w:rsidRPr="00702353" w14:paraId="44D3380C" w14:textId="77777777" w:rsidTr="001C2DEE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670E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220" w14:textId="77777777" w:rsidR="00702353" w:rsidRPr="00702353" w:rsidRDefault="00702353" w:rsidP="0070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1788" w14:textId="77777777" w:rsidR="00702353" w:rsidRPr="001F14C7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6ED4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C497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833D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7F59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(€)</w:t>
            </w:r>
          </w:p>
        </w:tc>
      </w:tr>
      <w:tr w:rsidR="00702353" w:rsidRPr="00702353" w14:paraId="18748331" w14:textId="77777777" w:rsidTr="001C2DEE">
        <w:trPr>
          <w:trHeight w:val="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F78" w14:textId="77777777" w:rsidR="00702353" w:rsidRPr="00702353" w:rsidRDefault="00702353" w:rsidP="00702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9A00" w14:textId="77777777" w:rsidR="00702353" w:rsidRPr="00702353" w:rsidRDefault="00702353" w:rsidP="00702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2D222" w14:textId="77777777" w:rsidR="00702353" w:rsidRPr="001F14C7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01.01.2022. - 31.12.2022.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3DEB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1280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7FD5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539" w14:textId="77777777" w:rsidR="00702353" w:rsidRPr="00702353" w:rsidRDefault="00702353" w:rsidP="0070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</w:tr>
      <w:tr w:rsidR="00702353" w:rsidRPr="00702353" w14:paraId="31A627BB" w14:textId="77777777" w:rsidTr="001C2DEE">
        <w:trPr>
          <w:trHeight w:val="255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AD37" w14:textId="77777777" w:rsidR="00702353" w:rsidRPr="00702353" w:rsidRDefault="00702353" w:rsidP="007023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FC95" w14:textId="525A548F" w:rsidR="00702353" w:rsidRPr="001F14C7" w:rsidRDefault="001F14C7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1.331.094,72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C5A9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1.639.324,70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9C97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2F8A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7D13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</w:tr>
      <w:tr w:rsidR="00702353" w:rsidRPr="00702353" w14:paraId="65EC29B0" w14:textId="77777777" w:rsidTr="001C2DEE">
        <w:trPr>
          <w:trHeight w:val="255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E4F0501" w14:textId="77777777" w:rsidR="00702353" w:rsidRPr="00702353" w:rsidRDefault="00702353" w:rsidP="00702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87FC98F" w14:textId="15A52D31" w:rsidR="00702353" w:rsidRPr="001F14C7" w:rsidRDefault="001F14C7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1.331.094,72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96456C0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1.639.324,70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96101DB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990FCEF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A443684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1.619.552,98</w:t>
            </w:r>
          </w:p>
        </w:tc>
      </w:tr>
      <w:tr w:rsidR="00702353" w:rsidRPr="00702353" w14:paraId="0770C9BF" w14:textId="77777777" w:rsidTr="001C2DEE">
        <w:trPr>
          <w:trHeight w:val="255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082692" w14:textId="77777777" w:rsidR="00702353" w:rsidRPr="00702353" w:rsidRDefault="00702353" w:rsidP="00702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091 Predškolsko i osnovno obrazovanje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3BC7C84" w14:textId="5F3FFA40" w:rsidR="00702353" w:rsidRPr="001F14C7" w:rsidRDefault="001F14C7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1.290.760,64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101A6C0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1.526.165,91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66E294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1.497.685,98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10EFE8A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1.497.685,98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47C582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1.497.685,98</w:t>
            </w:r>
          </w:p>
        </w:tc>
      </w:tr>
      <w:tr w:rsidR="00702353" w:rsidRPr="00702353" w14:paraId="398CF6F1" w14:textId="77777777" w:rsidTr="001C2DEE">
        <w:trPr>
          <w:trHeight w:val="255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CF85CBC" w14:textId="77777777" w:rsidR="00702353" w:rsidRPr="00702353" w:rsidRDefault="00702353" w:rsidP="00702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096 Dodatne usluge u obrazovanju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F0A628D" w14:textId="77777777" w:rsidR="00702353" w:rsidRPr="001F14C7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40.334,08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C739549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113.158,79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932F819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121.867,00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364A41B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121.867,00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F89585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121.867,00</w:t>
            </w:r>
          </w:p>
        </w:tc>
      </w:tr>
      <w:tr w:rsidR="00702353" w:rsidRPr="00702353" w14:paraId="49EC841E" w14:textId="77777777" w:rsidTr="001C2DEE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5D7B" w14:textId="77777777" w:rsidR="00702353" w:rsidRPr="00702353" w:rsidRDefault="00702353" w:rsidP="007023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2109" w14:textId="77777777" w:rsidR="00702353" w:rsidRPr="00702353" w:rsidRDefault="00702353" w:rsidP="0070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18BB" w14:textId="77777777" w:rsidR="00702353" w:rsidRPr="001F14C7" w:rsidRDefault="00702353" w:rsidP="0070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C32" w14:textId="77777777" w:rsidR="00702353" w:rsidRPr="00702353" w:rsidRDefault="00702353" w:rsidP="0070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F0F9" w14:textId="77777777" w:rsidR="00702353" w:rsidRPr="00702353" w:rsidRDefault="00702353" w:rsidP="0070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4CE3" w14:textId="77777777" w:rsidR="00702353" w:rsidRPr="00702353" w:rsidRDefault="00702353" w:rsidP="0070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E6F" w14:textId="77777777" w:rsidR="00702353" w:rsidRPr="00702353" w:rsidRDefault="00702353" w:rsidP="0070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27FA985" w14:textId="77777777" w:rsidR="00702353" w:rsidRDefault="00702353" w:rsidP="007804F5">
      <w:pPr>
        <w:spacing w:after="0"/>
        <w:contextualSpacing/>
        <w:rPr>
          <w:rFonts w:ascii="Arial" w:hAnsi="Arial" w:cs="Arial"/>
          <w:b/>
          <w:sz w:val="24"/>
        </w:rPr>
      </w:pPr>
    </w:p>
    <w:p w14:paraId="069739AC" w14:textId="77777777" w:rsidR="00702353" w:rsidRDefault="00702353" w:rsidP="007804F5">
      <w:pPr>
        <w:spacing w:after="0"/>
        <w:contextualSpacing/>
        <w:rPr>
          <w:rFonts w:ascii="Arial" w:hAnsi="Arial" w:cs="Arial"/>
          <w:b/>
          <w:sz w:val="24"/>
        </w:rPr>
      </w:pPr>
    </w:p>
    <w:p w14:paraId="499585C0" w14:textId="5DE69558" w:rsidR="003E15C3" w:rsidRPr="009F5F8B" w:rsidRDefault="003E15C3" w:rsidP="009F5F8B">
      <w:pPr>
        <w:pStyle w:val="Odlomakpopisa"/>
        <w:numPr>
          <w:ilvl w:val="0"/>
          <w:numId w:val="47"/>
        </w:numPr>
        <w:spacing w:after="0"/>
        <w:rPr>
          <w:rFonts w:ascii="Arial" w:hAnsi="Arial" w:cs="Arial"/>
          <w:b/>
          <w:sz w:val="24"/>
        </w:rPr>
      </w:pPr>
      <w:r w:rsidRPr="009F5F8B">
        <w:rPr>
          <w:rFonts w:ascii="Arial" w:hAnsi="Arial" w:cs="Arial"/>
          <w:b/>
          <w:sz w:val="24"/>
        </w:rPr>
        <w:t>FINANCIJSKI PLAN PRORAČUNSKOG KORISNIKA PO IZVORIMA FINANCIRANJA</w:t>
      </w:r>
    </w:p>
    <w:p w14:paraId="72451968" w14:textId="1B3AFA9C" w:rsidR="003E15C3" w:rsidRDefault="00316AD1" w:rsidP="003E15C3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66E34107" w14:textId="77777777" w:rsidR="005849A6" w:rsidRPr="005849A6" w:rsidRDefault="005849A6" w:rsidP="003E15C3">
      <w:pPr>
        <w:spacing w:after="0" w:line="240" w:lineRule="auto"/>
        <w:jc w:val="both"/>
        <w:rPr>
          <w:rFonts w:cstheme="minorHAnsi"/>
          <w:color w:val="FF0000"/>
        </w:rPr>
      </w:pPr>
    </w:p>
    <w:p w14:paraId="17FF5D26" w14:textId="445B993F" w:rsidR="00FC58B9" w:rsidRPr="004F0272" w:rsidRDefault="00FC58B9" w:rsidP="00FC58B9">
      <w:pPr>
        <w:autoSpaceDE w:val="0"/>
        <w:autoSpaceDN w:val="0"/>
        <w:spacing w:after="0"/>
        <w:ind w:left="720"/>
        <w:rPr>
          <w:rFonts w:ascii="Arial" w:eastAsia="Times New Roman" w:hAnsi="Arial" w:cs="Arial"/>
          <w:b/>
          <w:bCs/>
          <w:i/>
          <w:lang w:eastAsia="hr-HR"/>
        </w:rPr>
      </w:pPr>
      <w:r w:rsidRPr="004F0272">
        <w:rPr>
          <w:rFonts w:ascii="Arial" w:eastAsia="Times New Roman" w:hAnsi="Arial" w:cs="Arial"/>
          <w:b/>
          <w:bCs/>
          <w:i/>
          <w:lang w:eastAsia="hr-HR"/>
        </w:rPr>
        <w:t xml:space="preserve">PLAN PRIHODA I RASHODA PO IZVORIMA </w:t>
      </w:r>
      <w:r w:rsidR="00BE337E" w:rsidRPr="004F0272">
        <w:rPr>
          <w:rFonts w:ascii="Arial" w:eastAsia="Times New Roman" w:hAnsi="Arial" w:cs="Arial"/>
          <w:b/>
          <w:bCs/>
          <w:i/>
          <w:lang w:eastAsia="hr-HR"/>
        </w:rPr>
        <w:t>–</w:t>
      </w:r>
      <w:r w:rsidRPr="004F0272">
        <w:rPr>
          <w:rFonts w:ascii="Arial" w:eastAsia="Times New Roman" w:hAnsi="Arial" w:cs="Arial"/>
          <w:b/>
          <w:bCs/>
          <w:i/>
          <w:lang w:eastAsia="hr-HR"/>
        </w:rPr>
        <w:t xml:space="preserve"> KRATKO</w:t>
      </w:r>
    </w:p>
    <w:p w14:paraId="366146A4" w14:textId="77777777" w:rsidR="00BE337E" w:rsidRPr="00FC58B9" w:rsidRDefault="00BE337E" w:rsidP="00FC58B9">
      <w:pPr>
        <w:autoSpaceDE w:val="0"/>
        <w:autoSpaceDN w:val="0"/>
        <w:spacing w:after="0"/>
        <w:ind w:left="720"/>
        <w:rPr>
          <w:rFonts w:ascii="Arial" w:eastAsia="Times New Roman" w:hAnsi="Arial" w:cs="Arial"/>
          <w:b/>
          <w:bCs/>
          <w:lang w:eastAsia="hr-HR"/>
        </w:rPr>
      </w:pPr>
    </w:p>
    <w:tbl>
      <w:tblPr>
        <w:tblW w:w="1000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3"/>
        <w:gridCol w:w="1439"/>
        <w:gridCol w:w="1418"/>
        <w:gridCol w:w="1439"/>
        <w:gridCol w:w="1295"/>
        <w:gridCol w:w="239"/>
      </w:tblGrid>
      <w:tr w:rsidR="006E18A5" w:rsidRPr="00FC58B9" w14:paraId="6F2529F9" w14:textId="77777777" w:rsidTr="00BE337E">
        <w:trPr>
          <w:trHeight w:val="280"/>
        </w:trPr>
        <w:tc>
          <w:tcPr>
            <w:tcW w:w="41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3C4B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D9A4" w14:textId="7A9B4CAF" w:rsidR="00FC58B9" w:rsidRPr="004C728E" w:rsidRDefault="004C728E" w:rsidP="004C728E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4C728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Izmjene p</w:t>
            </w:r>
            <w:r w:rsidR="00FC58B9" w:rsidRPr="004C728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lan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FC58B9" w:rsidRPr="004C728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2023.</w:t>
            </w:r>
          </w:p>
        </w:tc>
        <w:tc>
          <w:tcPr>
            <w:tcW w:w="1418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64F5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Plan </w:t>
            </w:r>
          </w:p>
        </w:tc>
        <w:tc>
          <w:tcPr>
            <w:tcW w:w="1439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F8EC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Projekcija</w:t>
            </w:r>
          </w:p>
        </w:tc>
        <w:tc>
          <w:tcPr>
            <w:tcW w:w="1295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617A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Projekcija 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78D51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hr-HR"/>
              </w:rPr>
            </w:pPr>
          </w:p>
        </w:tc>
      </w:tr>
      <w:tr w:rsidR="006E18A5" w:rsidRPr="00FC58B9" w14:paraId="7B1F32C6" w14:textId="77777777" w:rsidTr="00BE337E">
        <w:trPr>
          <w:trHeight w:val="294"/>
        </w:trPr>
        <w:tc>
          <w:tcPr>
            <w:tcW w:w="41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3595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8659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C97D" w14:textId="098EE853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2024</w:t>
            </w: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39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B35A" w14:textId="4B4D9621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2025</w:t>
            </w: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5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4F99" w14:textId="6984981F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2026</w:t>
            </w: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37A7F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hr-HR"/>
              </w:rPr>
            </w:pPr>
          </w:p>
        </w:tc>
      </w:tr>
      <w:tr w:rsidR="00960B52" w:rsidRPr="00FC58B9" w14:paraId="5E88F941" w14:textId="77777777" w:rsidTr="00CC50A4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BD18F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PRIHODI GRAD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5010" w14:textId="69278DD5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361.881,74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4C0D" w14:textId="07699FB0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291.552,98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918D" w14:textId="14B5BBA8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291.552,98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8764" w14:textId="7F62F8E6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291.552,98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3F7DF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60B52" w:rsidRPr="00FC58B9" w14:paraId="6BC3BECB" w14:textId="77777777" w:rsidTr="00CC50A4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2B3F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PRIHODI MINISTARSTVO (samo škola)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FAA8" w14:textId="1877FC98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1.134.711,00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F904" w14:textId="5094AF6D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1.175.880,00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3DD33" w14:textId="0A8B1846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1.175.880,00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EA0F" w14:textId="236EE7C7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1.175.880,00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51719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60B52" w:rsidRPr="00FC58B9" w14:paraId="52FE9860" w14:textId="77777777" w:rsidTr="00CC50A4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B7219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PRIHODI OSTALO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08C4" w14:textId="09BE13F8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149.403,81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1F53" w14:textId="5004D1CA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152.120,00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57A5" w14:textId="41A7551A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152.120,00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1A07" w14:textId="5A42EA53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152.120,00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A4FA7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60B52" w:rsidRPr="00FC58B9" w14:paraId="5A524D12" w14:textId="77777777" w:rsidTr="00CC50A4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8B7F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 UKUPNO PRIHODI 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3AD7" w14:textId="72FBC13F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1.645.996,55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0A51" w14:textId="473EE30D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1.619.552,98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B8D0" w14:textId="6EE8F3D5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1.619.552,98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F946" w14:textId="11C8C6D3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1.619.552,98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7D9FC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60B52" w:rsidRPr="00FC58B9" w14:paraId="3C01B8D2" w14:textId="77777777" w:rsidTr="00CC50A4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920B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RASHODI GRAD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760D" w14:textId="67480697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346.311,98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CA8F" w14:textId="3237F4C4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291.552,98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90C3" w14:textId="03032B89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291.552,98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C6741" w14:textId="7AD27084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291.552,98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1D6FE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60B52" w:rsidRPr="00FC58B9" w14:paraId="5F1B8CA3" w14:textId="77777777" w:rsidTr="00BE337E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355E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RASHODI  MINISTARSTVO (samo škola)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3243" w14:textId="79D69E2F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1.134.711,00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0963" w14:textId="75A550C2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1.175.880,00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D4A9" w14:textId="30B5D713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1.175.880,00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2BFD" w14:textId="3019A255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1.175.880,00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86586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60B52" w:rsidRPr="00FC58B9" w14:paraId="598015B1" w14:textId="77777777" w:rsidTr="00BE337E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2394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RASHODI  OSTALO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C0D9" w14:textId="6A6E53D9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158.301,72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4E1A" w14:textId="6218132B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152.120,00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0C4C" w14:textId="2C569D5C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152.120,00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72B6" w14:textId="4A058778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152.120,00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D8550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60B52" w:rsidRPr="00FC58B9" w14:paraId="7062980A" w14:textId="77777777" w:rsidTr="00BE337E">
        <w:trPr>
          <w:trHeight w:val="294"/>
        </w:trPr>
        <w:tc>
          <w:tcPr>
            <w:tcW w:w="4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1A05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 UKUPNO RASHODI 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E8D0" w14:textId="2C5E50E7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1.639.324,70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59D7" w14:textId="07BCB75C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1.619.552,98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664A0" w14:textId="4B4B0A3F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1.619.552,98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0798" w14:textId="76BCBF4D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1.619.552,98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3846" w14:textId="77777777" w:rsidR="00960B52" w:rsidRPr="00FC58B9" w:rsidRDefault="00960B52" w:rsidP="00960B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18A5" w:rsidRPr="00FC58B9" w14:paraId="0F146F57" w14:textId="77777777" w:rsidTr="00BE337E">
        <w:trPr>
          <w:trHeight w:val="294"/>
        </w:trPr>
        <w:tc>
          <w:tcPr>
            <w:tcW w:w="4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A3D5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E0F3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7117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5CA6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FF5E3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8FE66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"/>
                <w:lang w:eastAsia="hr-HR"/>
              </w:rPr>
            </w:pPr>
          </w:p>
        </w:tc>
      </w:tr>
      <w:tr w:rsidR="006E18A5" w:rsidRPr="00FC58B9" w14:paraId="39BF8A94" w14:textId="77777777" w:rsidTr="00BE337E">
        <w:trPr>
          <w:trHeight w:val="294"/>
        </w:trPr>
        <w:tc>
          <w:tcPr>
            <w:tcW w:w="4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1FBE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PRENESENI VIŠAK/MANJAK GRAD 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E8C47" w14:textId="15D61B0E" w:rsidR="00FC58B9" w:rsidRPr="00FC58B9" w:rsidRDefault="00B91FA0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-15</w:t>
            </w:r>
            <w:r w:rsidR="000A5C16">
              <w:rPr>
                <w:rFonts w:ascii="Arial" w:eastAsia="Calibri" w:hAnsi="Arial" w:cs="Arial"/>
                <w:sz w:val="18"/>
                <w:szCs w:val="18"/>
              </w:rPr>
              <w:t>.569,76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2182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6E63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B6F7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CE3E5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"/>
                <w:lang w:eastAsia="hr-HR"/>
              </w:rPr>
            </w:pPr>
          </w:p>
        </w:tc>
      </w:tr>
      <w:tr w:rsidR="006E18A5" w:rsidRPr="00FC58B9" w14:paraId="3F7E8322" w14:textId="77777777" w:rsidTr="00BE337E">
        <w:trPr>
          <w:trHeight w:val="435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2710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PRENESENI VIŠAK/MANJAK MINISTARSTVO (samo škola) 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3560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964B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7CBC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08B2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96AAF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"/>
                <w:lang w:eastAsia="hr-HR"/>
              </w:rPr>
            </w:pPr>
          </w:p>
        </w:tc>
      </w:tr>
      <w:tr w:rsidR="006E18A5" w:rsidRPr="00FC58B9" w14:paraId="4A1E2B3C" w14:textId="77777777" w:rsidTr="00BE337E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74BB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PRENESENI VIŠAK/MANJAK OSTALO 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31C8" w14:textId="3C345DF3" w:rsidR="00FC58B9" w:rsidRPr="00FC58B9" w:rsidRDefault="000A5C16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hr-HR"/>
              </w:rPr>
              <w:t>-0,02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8545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F8A12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C4DC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CEA1E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"/>
                <w:lang w:eastAsia="hr-HR"/>
              </w:rPr>
            </w:pPr>
          </w:p>
        </w:tc>
      </w:tr>
      <w:tr w:rsidR="006E18A5" w:rsidRPr="00FC58B9" w14:paraId="27C8D5D0" w14:textId="77777777" w:rsidTr="00BE337E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D76B3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  UKUPNO MANJAK  PRENESENI  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72D1" w14:textId="1BCF80CE" w:rsidR="00FC58B9" w:rsidRPr="00FC58B9" w:rsidRDefault="000A5C16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-15.569,78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81D7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CB47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4925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6EEED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"/>
                <w:lang w:eastAsia="hr-HR"/>
              </w:rPr>
            </w:pPr>
          </w:p>
        </w:tc>
      </w:tr>
      <w:tr w:rsidR="006E18A5" w:rsidRPr="00FC58B9" w14:paraId="56A4D35F" w14:textId="77777777" w:rsidTr="00BE337E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4CA0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7B93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B45B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EDF0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D2B9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FE870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lang w:eastAsia="hr-HR"/>
              </w:rPr>
            </w:pPr>
          </w:p>
        </w:tc>
      </w:tr>
      <w:tr w:rsidR="006E18A5" w:rsidRPr="00FC58B9" w14:paraId="226E3A30" w14:textId="77777777" w:rsidTr="00BE337E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D6AE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REZULTAT GRAD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18BA8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77996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22E4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775E4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2AFC6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"/>
                <w:lang w:eastAsia="hr-HR"/>
              </w:rPr>
            </w:pPr>
          </w:p>
        </w:tc>
      </w:tr>
      <w:tr w:rsidR="006E18A5" w:rsidRPr="00FC58B9" w14:paraId="5681046C" w14:textId="77777777" w:rsidTr="00BE337E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15A1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REZULTAT MINISTARSTVO (samo škola)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9CBA9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C3C5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514F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F707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98B48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"/>
                <w:lang w:eastAsia="hr-HR"/>
              </w:rPr>
            </w:pPr>
          </w:p>
        </w:tc>
      </w:tr>
      <w:tr w:rsidR="006E18A5" w:rsidRPr="00FC58B9" w14:paraId="70226E88" w14:textId="77777777" w:rsidTr="00BE337E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9713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REZULTAT  OSTALO 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786B2" w14:textId="7C34B401" w:rsidR="00FC58B9" w:rsidRPr="00FC58B9" w:rsidRDefault="000A5C16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8.897,93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4FD9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3B54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FD53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FC58B9">
              <w:rPr>
                <w:rFonts w:ascii="Arial" w:eastAsia="Calibri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A4413" w14:textId="77777777" w:rsidR="00FC58B9" w:rsidRPr="00FC58B9" w:rsidRDefault="00FC58B9" w:rsidP="00FC58B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"/>
                <w:lang w:eastAsia="hr-HR"/>
              </w:rPr>
            </w:pPr>
          </w:p>
        </w:tc>
      </w:tr>
      <w:tr w:rsidR="00BE337E" w:rsidRPr="00FC58B9" w14:paraId="515D6C5D" w14:textId="77777777" w:rsidTr="00BE337E">
        <w:trPr>
          <w:trHeight w:val="294"/>
        </w:trPr>
        <w:tc>
          <w:tcPr>
            <w:tcW w:w="41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1C68" w14:textId="77777777" w:rsidR="00BE337E" w:rsidRPr="00BE337E" w:rsidRDefault="00BE337E" w:rsidP="00BE337E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4F97A8A" w14:textId="71DB12D4" w:rsidR="00BE337E" w:rsidRPr="00BE337E" w:rsidRDefault="00BE337E" w:rsidP="00BE337E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BE337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UKUPNO REZULTAT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C0CB" w14:textId="77FFDAA3" w:rsidR="00BE337E" w:rsidRPr="00BE337E" w:rsidRDefault="007668D7" w:rsidP="007668D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-6.671,85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2296" w14:textId="38D12577" w:rsidR="00BE337E" w:rsidRPr="00BE337E" w:rsidRDefault="00BE337E" w:rsidP="00BE337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C58B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8B45" w14:textId="4A970DC9" w:rsidR="00BE337E" w:rsidRPr="00BE337E" w:rsidRDefault="00BE337E" w:rsidP="00BE337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C58B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8114" w14:textId="1FF8C3C5" w:rsidR="00BE337E" w:rsidRPr="00BE337E" w:rsidRDefault="00BE337E" w:rsidP="00BE337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C58B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999C7" w14:textId="77777777" w:rsidR="00BE337E" w:rsidRPr="00FC58B9" w:rsidRDefault="00BE337E" w:rsidP="00BE337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"/>
                <w:lang w:eastAsia="hr-HR"/>
              </w:rPr>
            </w:pPr>
          </w:p>
        </w:tc>
      </w:tr>
    </w:tbl>
    <w:p w14:paraId="4A4728BF" w14:textId="77777777" w:rsidR="00FC58B9" w:rsidRPr="00FC58B9" w:rsidRDefault="00FC58B9" w:rsidP="00FC58B9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Arial" w:eastAsia="Times New Roman" w:hAnsi="Arial" w:cs="Arial"/>
          <w:kern w:val="3"/>
          <w:lang w:eastAsia="hr-HR"/>
        </w:rPr>
      </w:pPr>
    </w:p>
    <w:p w14:paraId="23656DB4" w14:textId="77777777" w:rsidR="00B00916" w:rsidRPr="00B00916" w:rsidRDefault="00B00916" w:rsidP="00B00916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14:paraId="23E20427" w14:textId="77777777" w:rsidR="003B6585" w:rsidRPr="00A32FED" w:rsidRDefault="003B6585" w:rsidP="00A32FED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W w:w="10003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0003"/>
      </w:tblGrid>
      <w:tr w:rsidR="003B6585" w:rsidRPr="004413CD" w14:paraId="2136DFA2" w14:textId="77777777" w:rsidTr="004C27F4">
        <w:trPr>
          <w:trHeight w:val="576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759D" w14:textId="0F81B06A" w:rsidR="003B6585" w:rsidRPr="003B6585" w:rsidRDefault="003B6585" w:rsidP="003B658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6585">
              <w:rPr>
                <w:rFonts w:ascii="Arial" w:hAnsi="Arial" w:cs="Arial"/>
                <w:bCs/>
                <w:sz w:val="24"/>
                <w:szCs w:val="24"/>
              </w:rPr>
              <w:t>OBRAZLOŽENJE OPĆEG DIJELA</w:t>
            </w:r>
          </w:p>
          <w:p w14:paraId="3710D2BD" w14:textId="77777777" w:rsidR="003B6585" w:rsidRDefault="003B6585" w:rsidP="003B658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72EEB5" w14:textId="6FE5474F" w:rsidR="006E18A5" w:rsidRPr="006E18A5" w:rsidRDefault="006E18A5" w:rsidP="006E1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 pri</w:t>
            </w:r>
            <w:r w:rsidR="00960B52">
              <w:rPr>
                <w:rFonts w:ascii="Arial" w:hAnsi="Arial" w:cs="Arial"/>
                <w:bCs/>
                <w:sz w:val="24"/>
                <w:szCs w:val="24"/>
              </w:rPr>
              <w:t>hoda za 2024.g. iznosi 1.619.552</w:t>
            </w:r>
            <w:r>
              <w:rPr>
                <w:rFonts w:ascii="Arial" w:hAnsi="Arial" w:cs="Arial"/>
                <w:bCs/>
                <w:sz w:val="24"/>
                <w:szCs w:val="24"/>
              </w:rPr>
              <w:t>,98</w:t>
            </w:r>
            <w:r w:rsidRPr="006E18A5">
              <w:rPr>
                <w:rFonts w:ascii="Arial" w:hAnsi="Arial" w:cs="Arial"/>
                <w:bCs/>
                <w:sz w:val="24"/>
                <w:szCs w:val="24"/>
              </w:rPr>
              <w:t xml:space="preserve"> €, a plan rashoda također je planiran u istom iznosu kao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 prihodi i iznosi </w:t>
            </w:r>
            <w:r w:rsidR="00960B52" w:rsidRPr="00960B52">
              <w:rPr>
                <w:rFonts w:ascii="Arial" w:hAnsi="Arial" w:cs="Arial"/>
                <w:bCs/>
                <w:sz w:val="24"/>
                <w:szCs w:val="24"/>
              </w:rPr>
              <w:t xml:space="preserve">1.619.552,98 </w:t>
            </w:r>
            <w:r w:rsidRPr="006E18A5">
              <w:rPr>
                <w:rFonts w:ascii="Arial" w:hAnsi="Arial" w:cs="Arial"/>
                <w:bCs/>
                <w:sz w:val="24"/>
                <w:szCs w:val="24"/>
              </w:rPr>
              <w:t>€. Višak</w:t>
            </w:r>
            <w:r w:rsidR="00960B52">
              <w:rPr>
                <w:rFonts w:ascii="Arial" w:hAnsi="Arial" w:cs="Arial"/>
                <w:bCs/>
                <w:sz w:val="24"/>
                <w:szCs w:val="24"/>
              </w:rPr>
              <w:t xml:space="preserve"> ili manjak nije planiran u 2023</w:t>
            </w:r>
            <w:r w:rsidRPr="006E18A5">
              <w:rPr>
                <w:rFonts w:ascii="Arial" w:hAnsi="Arial" w:cs="Arial"/>
                <w:bCs/>
                <w:sz w:val="24"/>
                <w:szCs w:val="24"/>
              </w:rPr>
              <w:t>.g. te će ukoliko na kraju godine na završnom računu bude ustanovljeno da će biti prenesenog viška ili manjka  isti će biti uvršten u plan na sljedećim izmjenama plana prora</w:t>
            </w:r>
            <w:r>
              <w:rPr>
                <w:rFonts w:ascii="Arial" w:hAnsi="Arial" w:cs="Arial"/>
                <w:bCs/>
                <w:sz w:val="24"/>
                <w:szCs w:val="24"/>
              </w:rPr>
              <w:t>čuna za 2024</w:t>
            </w:r>
            <w:r w:rsidRPr="006E18A5">
              <w:rPr>
                <w:rFonts w:ascii="Arial" w:hAnsi="Arial" w:cs="Arial"/>
                <w:bCs/>
                <w:sz w:val="24"/>
                <w:szCs w:val="24"/>
              </w:rPr>
              <w:t>.g.</w:t>
            </w:r>
          </w:p>
          <w:p w14:paraId="3D3C90B6" w14:textId="528636FF" w:rsidR="006E18A5" w:rsidRPr="006E18A5" w:rsidRDefault="006E18A5" w:rsidP="006E1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Projekcije p</w:t>
            </w:r>
            <w:r w:rsidR="00960B52">
              <w:rPr>
                <w:rFonts w:ascii="Arial" w:hAnsi="Arial" w:cs="Arial"/>
                <w:bCs/>
                <w:sz w:val="24"/>
                <w:szCs w:val="24"/>
              </w:rPr>
              <w:t>lana kapitalnih ulaganja za 2025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i 2026. ist</w:t>
            </w:r>
            <w:r w:rsidR="00EF1FD3">
              <w:rPr>
                <w:rFonts w:ascii="Arial" w:hAnsi="Arial" w:cs="Arial"/>
                <w:bCs/>
                <w:sz w:val="24"/>
                <w:szCs w:val="24"/>
              </w:rPr>
              <w:t>e su kao plan za 2024.g.odnosno u planu za 2024. s projekcijama za 2025. i 2026.</w:t>
            </w:r>
            <w:r w:rsidR="00960B52">
              <w:rPr>
                <w:rFonts w:ascii="Arial" w:hAnsi="Arial" w:cs="Arial"/>
                <w:bCs/>
                <w:sz w:val="24"/>
                <w:szCs w:val="24"/>
              </w:rPr>
              <w:t xml:space="preserve"> više nije planiran kapitalni projekt fotonapona budući da nemamo informaciju hoće li navedeni projekt započeti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 2024.g</w:t>
            </w:r>
            <w:r w:rsidR="00EF1FD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6E18A5">
              <w:rPr>
                <w:rFonts w:ascii="Arial" w:hAnsi="Arial" w:cs="Arial"/>
                <w:bCs/>
                <w:sz w:val="24"/>
                <w:szCs w:val="24"/>
              </w:rPr>
              <w:t>Prihodi i rashod</w:t>
            </w:r>
            <w:r>
              <w:rPr>
                <w:rFonts w:ascii="Arial" w:hAnsi="Arial" w:cs="Arial"/>
                <w:bCs/>
                <w:sz w:val="24"/>
                <w:szCs w:val="24"/>
              </w:rPr>
              <w:t>i planirani projekcijama za 2025. i 2026</w:t>
            </w:r>
            <w:r w:rsidRPr="006E18A5">
              <w:rPr>
                <w:rFonts w:ascii="Arial" w:hAnsi="Arial" w:cs="Arial"/>
                <w:bCs/>
                <w:sz w:val="24"/>
                <w:szCs w:val="24"/>
              </w:rPr>
              <w:t xml:space="preserve">. g. isti su 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iznose </w:t>
            </w:r>
            <w:r w:rsidR="00EF1FD3">
              <w:rPr>
                <w:rFonts w:ascii="Arial" w:hAnsi="Arial" w:cs="Arial"/>
                <w:bCs/>
                <w:sz w:val="24"/>
                <w:szCs w:val="24"/>
              </w:rPr>
              <w:t xml:space="preserve">1.619.552,98 </w:t>
            </w:r>
            <w:r w:rsidRPr="006E18A5">
              <w:rPr>
                <w:rFonts w:ascii="Arial" w:hAnsi="Arial" w:cs="Arial"/>
                <w:bCs/>
                <w:sz w:val="24"/>
                <w:szCs w:val="24"/>
              </w:rPr>
              <w:t>€.</w:t>
            </w:r>
          </w:p>
          <w:p w14:paraId="7870FA15" w14:textId="1DA441AA" w:rsidR="003B6585" w:rsidRPr="004413CD" w:rsidRDefault="003B6585" w:rsidP="006E18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58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072DA569" w14:textId="77777777" w:rsidR="006E18A5" w:rsidRPr="007804F5" w:rsidRDefault="006E18A5" w:rsidP="007804F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C777B6" w14:textId="77777777" w:rsidR="00B91FA0" w:rsidRDefault="00B91FA0" w:rsidP="00B75B19">
      <w:pPr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_Hlk145490379"/>
    </w:p>
    <w:p w14:paraId="12D7B3A6" w14:textId="77777777" w:rsidR="005F60F4" w:rsidRDefault="005F60F4" w:rsidP="00B75B19">
      <w:pPr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813B347" w14:textId="77777777" w:rsidR="005F60F4" w:rsidRDefault="005F60F4" w:rsidP="00B75B19">
      <w:pPr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BD387BE" w14:textId="77777777" w:rsidR="00E34225" w:rsidRPr="006E18A5" w:rsidRDefault="00E34225" w:rsidP="00B75B19">
      <w:pPr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60103A3" w14:textId="35517D1E" w:rsidR="00A32FED" w:rsidRPr="004F0272" w:rsidRDefault="00B971F5" w:rsidP="004C728E">
      <w:pPr>
        <w:contextualSpacing/>
        <w:rPr>
          <w:rFonts w:ascii="Arial" w:hAnsi="Arial" w:cs="Arial"/>
          <w:b/>
          <w:i/>
          <w:sz w:val="28"/>
          <w:szCs w:val="28"/>
          <w:u w:val="single"/>
        </w:rPr>
      </w:pPr>
      <w:r w:rsidRPr="004F0272">
        <w:rPr>
          <w:rFonts w:ascii="Arial" w:hAnsi="Arial" w:cs="Arial"/>
          <w:b/>
          <w:i/>
          <w:sz w:val="28"/>
          <w:szCs w:val="28"/>
        </w:rPr>
        <w:t xml:space="preserve">II. </w:t>
      </w:r>
      <w:r w:rsidR="004F0272" w:rsidRPr="004F0272">
        <w:rPr>
          <w:rFonts w:ascii="Arial" w:hAnsi="Arial" w:cs="Arial"/>
          <w:b/>
          <w:i/>
          <w:sz w:val="28"/>
          <w:szCs w:val="28"/>
        </w:rPr>
        <w:tab/>
      </w:r>
      <w:r w:rsidR="00B75B19" w:rsidRPr="004F0272">
        <w:rPr>
          <w:rFonts w:ascii="Arial" w:hAnsi="Arial" w:cs="Arial"/>
          <w:b/>
          <w:i/>
          <w:sz w:val="28"/>
          <w:szCs w:val="28"/>
          <w:u w:val="single"/>
        </w:rPr>
        <w:t xml:space="preserve">POSEBNI DIO </w:t>
      </w:r>
      <w:r w:rsidR="005A72AE" w:rsidRPr="004F0272">
        <w:rPr>
          <w:rFonts w:ascii="Arial" w:hAnsi="Arial" w:cs="Arial"/>
          <w:b/>
          <w:i/>
          <w:sz w:val="28"/>
          <w:szCs w:val="28"/>
          <w:u w:val="single"/>
        </w:rPr>
        <w:t>FINANCIJSKOG PLANA</w:t>
      </w:r>
      <w:bookmarkEnd w:id="1"/>
    </w:p>
    <w:p w14:paraId="2FD03C72" w14:textId="77777777" w:rsidR="004C728E" w:rsidRPr="004C728E" w:rsidRDefault="004C728E" w:rsidP="004C728E">
      <w:pPr>
        <w:contextualSpacing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tbl>
      <w:tblPr>
        <w:tblW w:w="9926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7"/>
        <w:gridCol w:w="1276"/>
        <w:gridCol w:w="1276"/>
        <w:gridCol w:w="1275"/>
        <w:gridCol w:w="1134"/>
        <w:gridCol w:w="1276"/>
        <w:gridCol w:w="992"/>
      </w:tblGrid>
      <w:tr w:rsidR="001A2CD3" w:rsidRPr="00901F68" w14:paraId="120088BD" w14:textId="59DD766E" w:rsidTr="001A2CD3">
        <w:trPr>
          <w:trHeight w:val="257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8CDE" w14:textId="476B228B" w:rsidR="001A2CD3" w:rsidRPr="00901F68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181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hr-HR"/>
              </w:rPr>
            </w:pPr>
            <w:r w:rsidRPr="00901F68"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  <w:t>FINANCIJSKI PLAN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D399" w14:textId="77777777" w:rsidR="001A2CD3" w:rsidRPr="000F4BC6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181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8233" w14:textId="77777777" w:rsidR="001A2CD3" w:rsidRPr="00901F68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D4C3" w14:textId="77777777" w:rsidR="001A2CD3" w:rsidRPr="00901F68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12EF5" w14:textId="77777777" w:rsidR="001A2CD3" w:rsidRPr="00901F68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390E" w14:textId="77777777" w:rsidR="001A2CD3" w:rsidRPr="00901F68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5C9" w14:textId="77777777" w:rsidR="001A2CD3" w:rsidRPr="00901F68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</w:tr>
      <w:tr w:rsidR="001A2CD3" w:rsidRPr="003F1EC5" w14:paraId="4B2FBF24" w14:textId="6B22F21B" w:rsidTr="001A2CD3">
        <w:trPr>
          <w:trHeight w:val="466"/>
        </w:trPr>
        <w:tc>
          <w:tcPr>
            <w:tcW w:w="269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7840" w14:textId="77777777" w:rsidR="001A2CD3" w:rsidRPr="003F1EC5" w:rsidRDefault="001A2CD3" w:rsidP="00901F6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hr-HR"/>
              </w:rPr>
            </w:pPr>
            <w:r w:rsidRPr="003F1EC5"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  <w:t xml:space="preserve"> Osnovne škole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14EE" w14:textId="33F5DC2D" w:rsidR="001A2CD3" w:rsidRPr="000F4BC6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hr-HR"/>
              </w:rPr>
            </w:pPr>
            <w:r w:rsidRPr="000F4BC6">
              <w:rPr>
                <w:rFonts w:ascii="Arial" w:eastAsia="Calibri" w:hAnsi="Arial" w:cs="Arial"/>
                <w:b/>
                <w:kern w:val="3"/>
                <w:sz w:val="16"/>
                <w:szCs w:val="16"/>
                <w:lang w:eastAsia="hr-HR"/>
              </w:rPr>
              <w:t>Izvršenje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B498" w14:textId="6BD74854" w:rsidR="001A2CD3" w:rsidRPr="007D7294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hr-HR"/>
              </w:rPr>
            </w:pPr>
            <w:r w:rsidRPr="007D7294">
              <w:rPr>
                <w:rFonts w:ascii="Arial" w:eastAsia="Calibri" w:hAnsi="Arial" w:cs="Arial"/>
                <w:b/>
                <w:bCs/>
                <w:color w:val="000000"/>
                <w:kern w:val="3"/>
                <w:sz w:val="16"/>
                <w:szCs w:val="16"/>
                <w:lang w:eastAsia="hr-HR"/>
              </w:rPr>
              <w:t>I.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3"/>
                <w:sz w:val="16"/>
                <w:szCs w:val="16"/>
                <w:lang w:eastAsia="hr-HR"/>
              </w:rPr>
              <w:t xml:space="preserve"> Izmjene p</w:t>
            </w:r>
            <w:r w:rsidRPr="007D7294">
              <w:rPr>
                <w:rFonts w:ascii="Arial" w:eastAsia="Calibri" w:hAnsi="Arial" w:cs="Arial"/>
                <w:b/>
                <w:bCs/>
                <w:color w:val="000000"/>
                <w:kern w:val="3"/>
                <w:sz w:val="16"/>
                <w:szCs w:val="16"/>
                <w:lang w:eastAsia="hr-HR"/>
              </w:rPr>
              <w:t>lan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3"/>
                <w:sz w:val="16"/>
                <w:szCs w:val="16"/>
                <w:lang w:eastAsia="hr-HR"/>
              </w:rPr>
              <w:t>a</w:t>
            </w:r>
            <w:r w:rsidRPr="007D7294">
              <w:rPr>
                <w:rFonts w:ascii="Arial" w:eastAsia="Calibri" w:hAnsi="Arial" w:cs="Arial"/>
                <w:b/>
                <w:bCs/>
                <w:color w:val="000000"/>
                <w:kern w:val="3"/>
                <w:sz w:val="16"/>
                <w:szCs w:val="16"/>
                <w:lang w:eastAsia="hr-HR"/>
              </w:rPr>
              <w:t xml:space="preserve"> za 2023.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1382" w14:textId="5772DC06" w:rsidR="001A2CD3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</w:pPr>
            <w:r w:rsidRPr="003F1EC5"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  <w:t>Plan za</w:t>
            </w:r>
          </w:p>
          <w:p w14:paraId="440405A8" w14:textId="78B51EFE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hr-HR"/>
              </w:rPr>
            </w:pPr>
            <w:r w:rsidRPr="003F1EC5"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439F6" w14:textId="6C6FC5CB" w:rsidR="001A2CD3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</w:pPr>
            <w:r w:rsidRPr="003F1EC5"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  <w:t>Projekcija</w:t>
            </w:r>
          </w:p>
          <w:p w14:paraId="6959E116" w14:textId="16003B35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</w:pPr>
            <w:r w:rsidRPr="003F1EC5"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  <w:t>2025.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E7C7" w14:textId="6B751498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hr-HR"/>
              </w:rPr>
            </w:pPr>
            <w:r w:rsidRPr="003F1EC5"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  <w:t>Projekcija  2026.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36AED797" w14:textId="016CC562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  <w:t>Indeks 2024/2023.</w:t>
            </w:r>
          </w:p>
        </w:tc>
      </w:tr>
      <w:tr w:rsidR="001A2CD3" w:rsidRPr="003F1EC5" w14:paraId="6FB8288F" w14:textId="6C919757" w:rsidTr="001A2CD3">
        <w:trPr>
          <w:trHeight w:val="257"/>
        </w:trPr>
        <w:tc>
          <w:tcPr>
            <w:tcW w:w="26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B7F3" w14:textId="77777777" w:rsidR="001A2CD3" w:rsidRPr="003F1EC5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hr-HR"/>
              </w:rPr>
            </w:pPr>
            <w:r w:rsidRPr="003F1EC5"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  <w:t xml:space="preserve">006 UPRAVNI ODJEL ZA DRUŠTVENU DJELATNOST I LOKALNU SAMOUPRAVU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A005" w14:textId="21AC2847" w:rsidR="001A2CD3" w:rsidRPr="000F4BC6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 w:rsidRPr="000F4BC6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1.331.094,72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C93E" w14:textId="2CF1376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1.639.324,70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2FCE" w14:textId="55A177E0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BDB6A" w14:textId="25F71082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 w:rsidRPr="00C755DE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225D" w14:textId="0356F8EB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 w:rsidRPr="00C755DE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67DC7E" w14:textId="14AC9BD1" w:rsidR="001A2CD3" w:rsidRPr="00C755DE" w:rsidRDefault="00801D85" w:rsidP="003F1E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98,79</w:t>
            </w:r>
            <w:r w:rsidR="001A2CD3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%</w:t>
            </w:r>
          </w:p>
        </w:tc>
      </w:tr>
      <w:tr w:rsidR="001A2CD3" w:rsidRPr="003F1EC5" w14:paraId="4BB51F01" w14:textId="3382993A" w:rsidTr="001A2CD3">
        <w:trPr>
          <w:trHeight w:val="257"/>
        </w:trPr>
        <w:tc>
          <w:tcPr>
            <w:tcW w:w="26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DD6E" w14:textId="01E5CD0E" w:rsidR="001A2CD3" w:rsidRPr="003F1EC5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hr-HR"/>
              </w:rPr>
            </w:pPr>
            <w:r w:rsidRPr="003F1EC5"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eastAsia="hr-HR"/>
              </w:rPr>
              <w:t xml:space="preserve">GLAVA  00603  OSNOVNE ŠKOLE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7298" w14:textId="48FF82B7" w:rsidR="001A2CD3" w:rsidRPr="000F4BC6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 w:rsidRPr="000F4BC6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1.331.094,72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FC72" w14:textId="5B3789C5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1.639.324,70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8957" w14:textId="703AD8C8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 w:rsidRPr="003F1EC5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</w:t>
            </w:r>
            <w:r w:rsidRPr="00C755DE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.619.552,98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5A5F8" w14:textId="409EA230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hr-HR"/>
              </w:rPr>
            </w:pPr>
            <w:r w:rsidRPr="00C755DE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135B" w14:textId="55D87A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 w:rsidRPr="00C755DE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3D1C8A" w14:textId="54C0C313" w:rsidR="001A2CD3" w:rsidRPr="00C755DE" w:rsidRDefault="00801D85" w:rsidP="003F1E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98,79</w:t>
            </w:r>
            <w:r w:rsidR="001A2CD3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%</w:t>
            </w:r>
          </w:p>
        </w:tc>
      </w:tr>
      <w:tr w:rsidR="001A2CD3" w:rsidRPr="003F1EC5" w14:paraId="187F35EF" w14:textId="277CA523" w:rsidTr="001A2CD3">
        <w:trPr>
          <w:trHeight w:val="362"/>
        </w:trPr>
        <w:tc>
          <w:tcPr>
            <w:tcW w:w="269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587A" w14:textId="77777777" w:rsidR="001A2CD3" w:rsidRPr="003F1EC5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hr-HR"/>
              </w:rPr>
            </w:pPr>
            <w:r w:rsidRPr="003F1EC5"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  <w:t>PRORAČUNSKI  KORISNIK</w:t>
            </w:r>
          </w:p>
          <w:p w14:paraId="2A164ED6" w14:textId="77777777" w:rsidR="001A2CD3" w:rsidRPr="003F1EC5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</w:pPr>
            <w:r w:rsidRPr="003F1EC5"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  <w:t xml:space="preserve"> 10469 OŠ ZVONKA CARA </w:t>
            </w:r>
          </w:p>
          <w:p w14:paraId="34DB2DCD" w14:textId="77777777" w:rsidR="001A2CD3" w:rsidRPr="003F1EC5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E4F1" w14:textId="609FF5F2" w:rsidR="001A2CD3" w:rsidRPr="000F4BC6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 w:rsidRPr="000F4BC6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1.331.094,72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D8BA" w14:textId="6C7C970E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1.639.324,70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35FB" w14:textId="1A29728E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 w:rsidRPr="00C755DE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B2EE" w14:textId="2E45FA14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hr-HR"/>
              </w:rPr>
            </w:pPr>
            <w:r w:rsidRPr="00C755DE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18A6" w14:textId="69AC3011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 w:rsidRPr="00C755DE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D802BC" w14:textId="20D4BEF1" w:rsidR="001A2CD3" w:rsidRPr="00C755DE" w:rsidRDefault="00801D85" w:rsidP="003F1E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98,79</w:t>
            </w:r>
            <w:r w:rsidR="001A2CD3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hr-HR"/>
              </w:rPr>
              <w:t>%</w:t>
            </w:r>
          </w:p>
        </w:tc>
      </w:tr>
      <w:tr w:rsidR="001A2CD3" w:rsidRPr="003F1EC5" w14:paraId="2FDE2848" w14:textId="40EDCA07" w:rsidTr="001A2CD3">
        <w:trPr>
          <w:trHeight w:val="740"/>
        </w:trPr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C081" w14:textId="77777777" w:rsidR="001A2CD3" w:rsidRPr="003F1EC5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</w:pPr>
            <w:r w:rsidRPr="003F1EC5"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  <w:t>PROGRAM 2703</w:t>
            </w:r>
          </w:p>
          <w:p w14:paraId="5F99F4EB" w14:textId="77777777" w:rsidR="001A2CD3" w:rsidRPr="003F1EC5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</w:pPr>
            <w:r w:rsidRPr="003F1EC5"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  <w:t>PROGRAM OSNOVNOŠKOLSKOG OBRAZOVANJA</w:t>
            </w:r>
          </w:p>
          <w:p w14:paraId="3055D654" w14:textId="77777777" w:rsidR="001A2CD3" w:rsidRPr="003F1EC5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D614" w14:textId="77777777" w:rsidR="001A2CD3" w:rsidRPr="000F4BC6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eastAsia="hr-HR"/>
              </w:rPr>
            </w:pPr>
          </w:p>
          <w:p w14:paraId="52B06F47" w14:textId="27043E33" w:rsidR="001A2CD3" w:rsidRPr="000F4BC6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 w:rsidRPr="000F4BC6">
              <w:rPr>
                <w:rFonts w:ascii="Arial" w:eastAsia="Arial" w:hAnsi="Arial" w:cs="Arial"/>
                <w:bCs/>
                <w:kern w:val="3"/>
                <w:sz w:val="16"/>
                <w:szCs w:val="16"/>
                <w:lang w:eastAsia="hr-HR"/>
              </w:rPr>
              <w:t>1.277.325,62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D2E1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</w:pPr>
          </w:p>
          <w:p w14:paraId="6F0BE4A4" w14:textId="74FC44DB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  <w:t>1.520.926,12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6C90" w14:textId="77777777" w:rsidR="001A2CD3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59086A6D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 w:rsidRPr="003F1EC5"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  <w:t>1.566.352,98</w:t>
            </w:r>
          </w:p>
          <w:p w14:paraId="1DF444ED" w14:textId="4124D00F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C2244" w14:textId="77777777" w:rsidR="001A2CD3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4A6B6BF6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 w:rsidRPr="003F1EC5"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  <w:t>1.566.352,98</w:t>
            </w:r>
          </w:p>
          <w:p w14:paraId="3B275411" w14:textId="702E73FE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DBC7" w14:textId="77777777" w:rsidR="001A2CD3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5706125F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 w:rsidRPr="003F1EC5"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  <w:t>1.566.352,98</w:t>
            </w:r>
          </w:p>
          <w:p w14:paraId="5DB763C1" w14:textId="5008799E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1FEC3E" w14:textId="77777777" w:rsidR="001A2CD3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7D6C3F63" w14:textId="3E988611" w:rsidR="001A2CD3" w:rsidRDefault="00801D85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  <w:t>102,99</w:t>
            </w:r>
            <w:r w:rsidR="001A2CD3"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  <w:t>%</w:t>
            </w:r>
          </w:p>
        </w:tc>
      </w:tr>
      <w:tr w:rsidR="001A2CD3" w:rsidRPr="003F1EC5" w14:paraId="10269273" w14:textId="3CC8B8CB" w:rsidTr="001A2CD3">
        <w:trPr>
          <w:trHeight w:val="847"/>
        </w:trPr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1E48" w14:textId="32E7ABF8" w:rsidR="001A2CD3" w:rsidRPr="003F1EC5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</w:pPr>
          </w:p>
          <w:p w14:paraId="63E29EF9" w14:textId="77777777" w:rsidR="001A2CD3" w:rsidRPr="003F1EC5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hr-HR"/>
              </w:rPr>
            </w:pPr>
            <w:r w:rsidRPr="003F1EC5"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  <w:t>PROGRAM  3704  KAPITALNO ULAGANJE U OSNOVNOŠKOLSKO OBRAZOVANJE</w:t>
            </w:r>
          </w:p>
          <w:p w14:paraId="07F9A92D" w14:textId="77777777" w:rsidR="001A2CD3" w:rsidRPr="003F1EC5" w:rsidRDefault="001A2CD3" w:rsidP="003F1E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DA59" w14:textId="77777777" w:rsidR="001A2CD3" w:rsidRPr="000F4BC6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00544840" w14:textId="77777777" w:rsidR="001A2CD3" w:rsidRPr="000F4BC6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3C647067" w14:textId="72E4117F" w:rsidR="001A2CD3" w:rsidRPr="000F4BC6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 w:rsidRPr="000F4BC6"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  <w:t>53.769,10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2EB0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</w:pPr>
          </w:p>
          <w:p w14:paraId="29264F1A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</w:pPr>
          </w:p>
          <w:p w14:paraId="02BBD233" w14:textId="54E71476" w:rsidR="001A2CD3" w:rsidRPr="007D7294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  <w:t>118.398,58</w:t>
            </w:r>
          </w:p>
          <w:p w14:paraId="6419E4DB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37A2E8D3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10CC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7C3A5BCA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65E053FC" w14:textId="4F93524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  <w:t>53.200,00</w:t>
            </w:r>
          </w:p>
          <w:p w14:paraId="2BC0D30A" w14:textId="6F47BCE8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98D5E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6D51102F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59E6CE63" w14:textId="5CA7558E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  <w:t>53.200,00</w:t>
            </w:r>
          </w:p>
          <w:p w14:paraId="4E848585" w14:textId="2FA1DA7D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9F62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361E270D" w14:textId="77777777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3DCCFD42" w14:textId="3DC507AA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  <w:t>53.200,00</w:t>
            </w:r>
          </w:p>
          <w:p w14:paraId="686F0F70" w14:textId="3C4EA1CC" w:rsidR="001A2CD3" w:rsidRPr="003F1EC5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1AF1B" w14:textId="77777777" w:rsidR="001A2CD3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19475369" w14:textId="77777777" w:rsidR="001A2CD3" w:rsidRDefault="001A2CD3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</w:p>
          <w:p w14:paraId="7B661916" w14:textId="56F08FC2" w:rsidR="001A2CD3" w:rsidRPr="003F1EC5" w:rsidRDefault="00801D85" w:rsidP="001A2C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  <w:t>44,93</w:t>
            </w:r>
            <w:r w:rsidR="001A2CD3">
              <w:rPr>
                <w:rFonts w:ascii="Arial" w:eastAsia="Times New Roman" w:hAnsi="Arial" w:cs="Arial"/>
                <w:kern w:val="3"/>
                <w:sz w:val="16"/>
                <w:szCs w:val="16"/>
                <w:lang w:eastAsia="hr-HR"/>
              </w:rPr>
              <w:t>%</w:t>
            </w:r>
          </w:p>
        </w:tc>
      </w:tr>
    </w:tbl>
    <w:p w14:paraId="5064A107" w14:textId="7A7BA765" w:rsidR="00901F68" w:rsidRDefault="00901F68" w:rsidP="003C2B16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9E6379C" w14:textId="77777777" w:rsidR="005F60F4" w:rsidRDefault="005F60F4" w:rsidP="003C2B16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FF03583" w14:textId="77777777" w:rsidR="005F60F4" w:rsidRDefault="005F60F4" w:rsidP="003C2B16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5EA59F28" w14:textId="77777777" w:rsidR="005F60F4" w:rsidRDefault="005F60F4" w:rsidP="003C2B16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6D1B20A" w14:textId="77777777" w:rsidR="005F60F4" w:rsidRPr="00BD0E86" w:rsidRDefault="005F60F4" w:rsidP="003C2B16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F00A20D" w14:textId="6E1F0B72" w:rsidR="003465BF" w:rsidRDefault="00B75B19" w:rsidP="003C2B1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PLAN RASHODA PO PROGRAMIMA</w:t>
      </w:r>
    </w:p>
    <w:tbl>
      <w:tblPr>
        <w:tblW w:w="1062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426"/>
        <w:gridCol w:w="1192"/>
        <w:gridCol w:w="1275"/>
        <w:gridCol w:w="1276"/>
        <w:gridCol w:w="1276"/>
        <w:gridCol w:w="1276"/>
        <w:gridCol w:w="992"/>
      </w:tblGrid>
      <w:tr w:rsidR="005F60F4" w:rsidRPr="007D7294" w14:paraId="21D313A5" w14:textId="0424B4CD" w:rsidTr="00167E23">
        <w:trPr>
          <w:trHeight w:val="296"/>
        </w:trPr>
        <w:tc>
          <w:tcPr>
            <w:tcW w:w="334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F71" w14:textId="77777777" w:rsidR="005F60F4" w:rsidRPr="007D7294" w:rsidRDefault="005F60F4" w:rsidP="007D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11D2" w14:textId="77777777" w:rsidR="005F60F4" w:rsidRPr="00A36CCB" w:rsidRDefault="005F60F4" w:rsidP="007D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4882" w14:textId="77777777" w:rsidR="005F60F4" w:rsidRPr="007D7294" w:rsidRDefault="005F60F4" w:rsidP="007D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I. IZMJENE PLANA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64F1" w14:textId="77777777" w:rsidR="005F60F4" w:rsidRPr="007D7294" w:rsidRDefault="005F60F4" w:rsidP="007D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307E" w14:textId="77777777" w:rsidR="005F60F4" w:rsidRPr="007D7294" w:rsidRDefault="005F60F4" w:rsidP="007D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1B6D" w14:textId="77777777" w:rsidR="005F60F4" w:rsidRPr="007D7294" w:rsidRDefault="005F60F4" w:rsidP="007D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95C7A" w14:textId="77777777" w:rsidR="005F60F4" w:rsidRPr="00167E23" w:rsidRDefault="005F60F4" w:rsidP="005F6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0F38CC78" w14:textId="0CDD8C5D" w:rsidR="005F60F4" w:rsidRPr="00167E23" w:rsidRDefault="005F60F4" w:rsidP="005F6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</w:tr>
      <w:tr w:rsidR="005F60F4" w:rsidRPr="007D7294" w14:paraId="6229D22D" w14:textId="74AB91EA" w:rsidTr="00167E23">
        <w:trPr>
          <w:trHeight w:val="422"/>
        </w:trPr>
        <w:tc>
          <w:tcPr>
            <w:tcW w:w="1914" w:type="dxa"/>
            <w:shd w:val="clear" w:color="auto" w:fill="auto"/>
            <w:vAlign w:val="bottom"/>
            <w:hideMark/>
          </w:tcPr>
          <w:p w14:paraId="22EC5BF2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1AD8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VRSTA PRIHODA / PRIMITAKA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B8B2" w14:textId="77777777" w:rsidR="005F60F4" w:rsidRPr="00A36CCB" w:rsidRDefault="005F60F4" w:rsidP="007D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01.01.2022. - 31.12.2022.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518A" w14:textId="77777777" w:rsidR="005F60F4" w:rsidRPr="007D7294" w:rsidRDefault="005F60F4" w:rsidP="007D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02E9" w14:textId="77777777" w:rsidR="005F60F4" w:rsidRPr="007D7294" w:rsidRDefault="005F60F4" w:rsidP="007D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6E13" w14:textId="77777777" w:rsidR="005F60F4" w:rsidRPr="007D7294" w:rsidRDefault="005F60F4" w:rsidP="007D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90A" w14:textId="77777777" w:rsidR="005F60F4" w:rsidRPr="007D7294" w:rsidRDefault="005F60F4" w:rsidP="007D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F807" w14:textId="2A5E8FAC" w:rsidR="005F60F4" w:rsidRPr="00167E23" w:rsidRDefault="005F60F4" w:rsidP="005F6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7509BA6C" w14:textId="46CFBC58" w:rsidR="005F60F4" w:rsidRPr="00167E23" w:rsidRDefault="005F60F4" w:rsidP="005F6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2024/2023.</w:t>
            </w:r>
          </w:p>
        </w:tc>
      </w:tr>
      <w:tr w:rsidR="005F60F4" w:rsidRPr="007D7294" w14:paraId="0A764A5C" w14:textId="1141C5F0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7970F7C3" w14:textId="579A251E" w:rsidR="005F60F4" w:rsidRPr="003A2912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A291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7DC" w14:textId="402910CD" w:rsidR="005F60F4" w:rsidRPr="003A2912" w:rsidRDefault="00A36CCB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A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1.331.094,72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B539" w14:textId="77777777" w:rsidR="005F60F4" w:rsidRPr="003A2912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A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1.639.324,70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0C0" w14:textId="77777777" w:rsidR="005F60F4" w:rsidRPr="003A2912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A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45CE" w14:textId="77777777" w:rsidR="005F60F4" w:rsidRPr="003A2912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A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ACC" w14:textId="77777777" w:rsidR="005F60F4" w:rsidRPr="003A2912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A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1.619.552,98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532FAD" w14:textId="711D0A48" w:rsidR="005F60F4" w:rsidRPr="00167E23" w:rsidRDefault="00801D85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98,79%</w:t>
            </w:r>
          </w:p>
        </w:tc>
      </w:tr>
      <w:tr w:rsidR="00A36CCB" w:rsidRPr="007D7294" w14:paraId="49CDD789" w14:textId="4958CF1F" w:rsidTr="00167E23">
        <w:trPr>
          <w:trHeight w:val="201"/>
        </w:trPr>
        <w:tc>
          <w:tcPr>
            <w:tcW w:w="3340" w:type="dxa"/>
            <w:gridSpan w:val="2"/>
            <w:shd w:val="clear" w:color="000000" w:fill="000080"/>
            <w:noWrap/>
            <w:vAlign w:val="bottom"/>
            <w:hideMark/>
          </w:tcPr>
          <w:p w14:paraId="770F7260" w14:textId="77777777" w:rsidR="00A36CCB" w:rsidRPr="007D7294" w:rsidRDefault="00A36CCB" w:rsidP="00A36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Razdjel 006 UPRAVNI ODJEL ZA DRUŠTVENE DJELATNOSTI I LOKALNU SAMOUPRAVU</w:t>
            </w:r>
          </w:p>
        </w:tc>
        <w:tc>
          <w:tcPr>
            <w:tcW w:w="1192" w:type="dxa"/>
            <w:shd w:val="clear" w:color="000000" w:fill="000080"/>
            <w:noWrap/>
            <w:hideMark/>
          </w:tcPr>
          <w:p w14:paraId="26A3CD9B" w14:textId="153A3829" w:rsidR="00A36CCB" w:rsidRPr="00A36CCB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1.331.094,72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14:paraId="7513692E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1.639.324,70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04B6FA8F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1.619.552,98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7AB6E257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1.619.552,98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55160BC1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1.619.552,98</w:t>
            </w:r>
          </w:p>
        </w:tc>
        <w:tc>
          <w:tcPr>
            <w:tcW w:w="992" w:type="dxa"/>
            <w:shd w:val="clear" w:color="000000" w:fill="000080"/>
          </w:tcPr>
          <w:p w14:paraId="6F0EB8D7" w14:textId="0E2645EB" w:rsidR="00A36CCB" w:rsidRPr="00167E23" w:rsidRDefault="00801D85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98,79%</w:t>
            </w:r>
          </w:p>
        </w:tc>
      </w:tr>
      <w:tr w:rsidR="00A36CCB" w:rsidRPr="007D7294" w14:paraId="35902CF1" w14:textId="22D6157B" w:rsidTr="00167E23">
        <w:trPr>
          <w:trHeight w:val="201"/>
        </w:trPr>
        <w:tc>
          <w:tcPr>
            <w:tcW w:w="3340" w:type="dxa"/>
            <w:gridSpan w:val="2"/>
            <w:shd w:val="clear" w:color="000000" w:fill="0000FF"/>
            <w:noWrap/>
            <w:vAlign w:val="bottom"/>
            <w:hideMark/>
          </w:tcPr>
          <w:p w14:paraId="78D2763D" w14:textId="77777777" w:rsidR="00A36CCB" w:rsidRPr="007D7294" w:rsidRDefault="00A36CCB" w:rsidP="00A36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Glava 00603 OSNOVNE ŠKOLE</w:t>
            </w:r>
          </w:p>
        </w:tc>
        <w:tc>
          <w:tcPr>
            <w:tcW w:w="1192" w:type="dxa"/>
            <w:shd w:val="clear" w:color="000000" w:fill="0000FF"/>
            <w:noWrap/>
            <w:hideMark/>
          </w:tcPr>
          <w:p w14:paraId="3D0EE956" w14:textId="2EE5B216" w:rsidR="00A36CCB" w:rsidRPr="00A36CCB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1.331.094,72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14:paraId="001A66BB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1.639.324,70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0FE3C949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1.619.552,98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30ADB596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1.619.552,98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131C08F4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1.619.552,98</w:t>
            </w:r>
          </w:p>
        </w:tc>
        <w:tc>
          <w:tcPr>
            <w:tcW w:w="992" w:type="dxa"/>
            <w:shd w:val="clear" w:color="000000" w:fill="0000FF"/>
          </w:tcPr>
          <w:p w14:paraId="0A02CF74" w14:textId="4574343D" w:rsidR="00A36CCB" w:rsidRPr="00167E23" w:rsidRDefault="00801D85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98,79%</w:t>
            </w:r>
          </w:p>
        </w:tc>
      </w:tr>
      <w:tr w:rsidR="00A36CCB" w:rsidRPr="007D7294" w14:paraId="2F9A4FCE" w14:textId="28DD385C" w:rsidTr="00167E23">
        <w:trPr>
          <w:trHeight w:val="201"/>
        </w:trPr>
        <w:tc>
          <w:tcPr>
            <w:tcW w:w="3340" w:type="dxa"/>
            <w:gridSpan w:val="2"/>
            <w:shd w:val="clear" w:color="000000" w:fill="3366FF"/>
            <w:noWrap/>
            <w:vAlign w:val="bottom"/>
            <w:hideMark/>
          </w:tcPr>
          <w:p w14:paraId="7718EB25" w14:textId="77777777" w:rsidR="00A36CCB" w:rsidRPr="007D7294" w:rsidRDefault="00A36CCB" w:rsidP="00A36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10469 OŠ ZVONKA CARA</w:t>
            </w:r>
          </w:p>
        </w:tc>
        <w:tc>
          <w:tcPr>
            <w:tcW w:w="1192" w:type="dxa"/>
            <w:shd w:val="clear" w:color="000000" w:fill="3366FF"/>
            <w:noWrap/>
            <w:hideMark/>
          </w:tcPr>
          <w:p w14:paraId="1201E33B" w14:textId="069C1A79" w:rsidR="00A36CCB" w:rsidRPr="00A36CCB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hr-HR"/>
              </w:rPr>
              <w:t>1.331.094,72</w:t>
            </w:r>
          </w:p>
        </w:tc>
        <w:tc>
          <w:tcPr>
            <w:tcW w:w="1275" w:type="dxa"/>
            <w:shd w:val="clear" w:color="000000" w:fill="3366FF"/>
            <w:noWrap/>
            <w:vAlign w:val="bottom"/>
            <w:hideMark/>
          </w:tcPr>
          <w:p w14:paraId="6D76FA6A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1.639.324,70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14:paraId="0871A641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1.619.552,98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14:paraId="0B03B4E7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1.619.552,98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14:paraId="283FB89E" w14:textId="77777777" w:rsidR="00A36CCB" w:rsidRPr="007D7294" w:rsidRDefault="00A36CCB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1.619.552,98</w:t>
            </w:r>
          </w:p>
        </w:tc>
        <w:tc>
          <w:tcPr>
            <w:tcW w:w="992" w:type="dxa"/>
            <w:shd w:val="clear" w:color="000000" w:fill="3366FF"/>
          </w:tcPr>
          <w:p w14:paraId="49C7E322" w14:textId="3AC5F1DD" w:rsidR="00A36CCB" w:rsidRPr="00167E23" w:rsidRDefault="00801D85" w:rsidP="00A36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98,79%</w:t>
            </w:r>
          </w:p>
        </w:tc>
      </w:tr>
      <w:tr w:rsidR="005F60F4" w:rsidRPr="007D7294" w14:paraId="61E0C140" w14:textId="146174A8" w:rsidTr="00167E23">
        <w:trPr>
          <w:trHeight w:val="201"/>
        </w:trPr>
        <w:tc>
          <w:tcPr>
            <w:tcW w:w="3340" w:type="dxa"/>
            <w:gridSpan w:val="2"/>
            <w:shd w:val="clear" w:color="000000" w:fill="9999FF"/>
            <w:noWrap/>
            <w:vAlign w:val="bottom"/>
            <w:hideMark/>
          </w:tcPr>
          <w:p w14:paraId="4DF45379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2703 PROGRAM OSNOVNOŠKOLSKOG OBRAZOVANJA</w:t>
            </w:r>
          </w:p>
        </w:tc>
        <w:tc>
          <w:tcPr>
            <w:tcW w:w="1192" w:type="dxa"/>
            <w:shd w:val="clear" w:color="000000" w:fill="9999FF"/>
            <w:noWrap/>
            <w:vAlign w:val="bottom"/>
            <w:hideMark/>
          </w:tcPr>
          <w:p w14:paraId="3133274B" w14:textId="7EE60FE1" w:rsidR="005F60F4" w:rsidRPr="003B7114" w:rsidRDefault="00A36CCB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1.277.325,6</w:t>
            </w:r>
            <w:r w:rsidR="005F60F4"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14:paraId="1277360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1.520.926,12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2604C7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1.566.352,98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36315C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1.566.352,98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B46456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1.566.352,98</w:t>
            </w:r>
          </w:p>
        </w:tc>
        <w:tc>
          <w:tcPr>
            <w:tcW w:w="992" w:type="dxa"/>
            <w:shd w:val="clear" w:color="000000" w:fill="9999FF"/>
          </w:tcPr>
          <w:p w14:paraId="56DC790F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79C51AAF" w14:textId="6FD91A99" w:rsidR="00801D85" w:rsidRPr="00167E23" w:rsidRDefault="00801D85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102,99%</w:t>
            </w:r>
          </w:p>
        </w:tc>
      </w:tr>
      <w:tr w:rsidR="005F60F4" w:rsidRPr="007D7294" w14:paraId="5286E79A" w14:textId="199D9A9F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0662AFB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A270301 OSNOVNI PROGRAMI OBRAZOVANJA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12FC7FF7" w14:textId="47982E79" w:rsidR="005F60F4" w:rsidRPr="003B7114" w:rsidRDefault="00A36CCB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132.738,14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7BC5D0D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151.183,13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EE9A51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139.407,98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46F4D3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139.407,98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CF29D3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139.407,98</w:t>
            </w:r>
          </w:p>
        </w:tc>
        <w:tc>
          <w:tcPr>
            <w:tcW w:w="992" w:type="dxa"/>
            <w:shd w:val="clear" w:color="000000" w:fill="CCCCFF"/>
          </w:tcPr>
          <w:p w14:paraId="36CFDE04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4E4180BB" w14:textId="10F71A9C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92,21%</w:t>
            </w:r>
          </w:p>
        </w:tc>
      </w:tr>
      <w:tr w:rsidR="005F60F4" w:rsidRPr="007D7294" w14:paraId="6F84B99F" w14:textId="41F45DE6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1C6FF2D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0DC4BBB0" w14:textId="0C31D3DA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114.693,7</w:t>
            </w:r>
            <w:r w:rsidR="005F60F4"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4F6119A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125.571,98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B21861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126.007,98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021EE3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126.007,98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BC368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126.007,98</w:t>
            </w:r>
          </w:p>
        </w:tc>
        <w:tc>
          <w:tcPr>
            <w:tcW w:w="992" w:type="dxa"/>
            <w:shd w:val="clear" w:color="000000" w:fill="FFFF00"/>
          </w:tcPr>
          <w:p w14:paraId="56C323D5" w14:textId="75D871E9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92,21%</w:t>
            </w:r>
          </w:p>
        </w:tc>
      </w:tr>
      <w:tr w:rsidR="005F60F4" w:rsidRPr="007D7294" w14:paraId="37FA5F9C" w14:textId="17429612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51D20E22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OSTALI PRIHODI I PRIMICI GRADA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0275147C" w14:textId="0086BD22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38.388,42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609F7C4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38.688,00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16EFE6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40.250,00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A2324D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40.250,00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148268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40.250,00</w:t>
            </w:r>
          </w:p>
        </w:tc>
        <w:tc>
          <w:tcPr>
            <w:tcW w:w="992" w:type="dxa"/>
            <w:shd w:val="clear" w:color="000000" w:fill="FFFF99"/>
          </w:tcPr>
          <w:p w14:paraId="7083F565" w14:textId="6E8EFB30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104,04%</w:t>
            </w:r>
          </w:p>
        </w:tc>
      </w:tr>
      <w:tr w:rsidR="005F60F4" w:rsidRPr="007D7294" w14:paraId="0BB2131B" w14:textId="116A2120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B32AC5B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20AD9E2" w14:textId="7B18BAAF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38.388,42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5556C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38.688,00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EE88B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002B2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843A0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40.250,00</w:t>
            </w:r>
          </w:p>
        </w:tc>
        <w:tc>
          <w:tcPr>
            <w:tcW w:w="992" w:type="dxa"/>
          </w:tcPr>
          <w:p w14:paraId="2F857ECD" w14:textId="0EC159E4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104,04%</w:t>
            </w:r>
          </w:p>
        </w:tc>
      </w:tr>
      <w:tr w:rsidR="005F60F4" w:rsidRPr="007D7294" w14:paraId="35E5D2D3" w14:textId="2F5E3E76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993A50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402E3264" w14:textId="7A42F01A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11.839,53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4FF90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122F9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B8220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FE112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15.950,00</w:t>
            </w:r>
          </w:p>
        </w:tc>
        <w:tc>
          <w:tcPr>
            <w:tcW w:w="992" w:type="dxa"/>
          </w:tcPr>
          <w:p w14:paraId="4D8F135A" w14:textId="29ED9C26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119,14%</w:t>
            </w:r>
          </w:p>
        </w:tc>
      </w:tr>
      <w:tr w:rsidR="005F60F4" w:rsidRPr="007D7294" w14:paraId="52C81A59" w14:textId="04E63F69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CD5BC92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EB017AA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26.548,89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889A7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99B80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6536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2AE60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24.300,00</w:t>
            </w:r>
          </w:p>
        </w:tc>
        <w:tc>
          <w:tcPr>
            <w:tcW w:w="992" w:type="dxa"/>
          </w:tcPr>
          <w:p w14:paraId="101B5F36" w14:textId="6C98CE1D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96,05%</w:t>
            </w:r>
          </w:p>
        </w:tc>
      </w:tr>
      <w:tr w:rsidR="005F60F4" w:rsidRPr="007D7294" w14:paraId="0C247853" w14:textId="052059B6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61A7A6D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1.3. PRIHODI ZA DECENTRALIZIRANE FUNKCIJE OSNOVNO ŠKOLSTVO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77B77BA3" w14:textId="69817005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76.305,29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550F02A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86.883,98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BE5331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85.757,98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2E6715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85.757,98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D9805D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85.757,98</w:t>
            </w:r>
          </w:p>
        </w:tc>
        <w:tc>
          <w:tcPr>
            <w:tcW w:w="992" w:type="dxa"/>
            <w:shd w:val="clear" w:color="000000" w:fill="FFFF99"/>
          </w:tcPr>
          <w:p w14:paraId="46E333E0" w14:textId="77777777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451E4C58" w14:textId="45180E23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98,70%</w:t>
            </w:r>
          </w:p>
        </w:tc>
      </w:tr>
      <w:tr w:rsidR="005F60F4" w:rsidRPr="007D7294" w14:paraId="23ABC634" w14:textId="3663B2C5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E28C79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D7ECC78" w14:textId="6B76742F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76.305,29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76E9F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86.883,98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F98DE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85.757,98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C6B31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85.757,98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2163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85.757,98</w:t>
            </w:r>
          </w:p>
        </w:tc>
        <w:tc>
          <w:tcPr>
            <w:tcW w:w="992" w:type="dxa"/>
          </w:tcPr>
          <w:p w14:paraId="29CE1180" w14:textId="26E42DD4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98,69%</w:t>
            </w:r>
          </w:p>
        </w:tc>
      </w:tr>
      <w:tr w:rsidR="005F60F4" w:rsidRPr="007D7294" w14:paraId="4EED9AC6" w14:textId="61821E7C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FDF7A9B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B6F4B40" w14:textId="04D44C34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75.482,40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A69FE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86.083,98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14FF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84.957,98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75718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84.957,98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91F84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84.957,98</w:t>
            </w:r>
          </w:p>
        </w:tc>
        <w:tc>
          <w:tcPr>
            <w:tcW w:w="992" w:type="dxa"/>
          </w:tcPr>
          <w:p w14:paraId="57D863B8" w14:textId="285D3F15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98,69%</w:t>
            </w:r>
          </w:p>
        </w:tc>
      </w:tr>
      <w:tr w:rsidR="005F60F4" w:rsidRPr="007D7294" w14:paraId="0DADEF26" w14:textId="23768088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C576A8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 Financijski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09DC922" w14:textId="4576844A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822,89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39D0E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10069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D8713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7C3FF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992" w:type="dxa"/>
          </w:tcPr>
          <w:p w14:paraId="142DB075" w14:textId="4F0C4E9A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0D8E0F50" w14:textId="37D7442F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64BC3C2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 VLASTITI PRIHODI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245D6D1B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2F2F67B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8AADF8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E4EF8A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6A686C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992" w:type="dxa"/>
            <w:shd w:val="clear" w:color="000000" w:fill="FFFF00"/>
          </w:tcPr>
          <w:p w14:paraId="55549760" w14:textId="77777777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585F8415" w14:textId="1C49C699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F60F4" w:rsidRPr="007D7294" w14:paraId="12686056" w14:textId="635AFEA1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1DEE235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3.9. VLASTITI PRIHODI PRORAČUNSKIH KORISNIKA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53CD9731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112E188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070CCB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269524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D856B0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992" w:type="dxa"/>
            <w:shd w:val="clear" w:color="000000" w:fill="FFFF99"/>
          </w:tcPr>
          <w:p w14:paraId="34E760FF" w14:textId="49A1091E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5F60F4" w:rsidRPr="007D7294" w14:paraId="1FFD8F42" w14:textId="2B80EFCE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94486D4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4F546B5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A689D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02A8C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12234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DF2E3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992" w:type="dxa"/>
          </w:tcPr>
          <w:p w14:paraId="0C7C6B29" w14:textId="3CD66BAC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5F60F4" w:rsidRPr="007D7294" w14:paraId="26634852" w14:textId="1C27B5A6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D6DAC9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382AAE7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E34F1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5ED44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03030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98362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992" w:type="dxa"/>
          </w:tcPr>
          <w:p w14:paraId="3A706C29" w14:textId="0AC84F4B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5F60F4" w:rsidRPr="007D7294" w14:paraId="55B2A6E3" w14:textId="05F225FB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49DA41E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 POMOĆI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551E81F9" w14:textId="375CD633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18.044,43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0E6D058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24.932,00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778C36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12.200,00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EEC762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12.200,00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07E3B3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12.200,00</w:t>
            </w:r>
          </w:p>
        </w:tc>
        <w:tc>
          <w:tcPr>
            <w:tcW w:w="992" w:type="dxa"/>
            <w:shd w:val="clear" w:color="000000" w:fill="FFFF00"/>
          </w:tcPr>
          <w:p w14:paraId="35A7D3CB" w14:textId="4A58EA49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48,93%</w:t>
            </w:r>
          </w:p>
        </w:tc>
      </w:tr>
      <w:tr w:rsidR="005F60F4" w:rsidRPr="007D7294" w14:paraId="70AE6F7B" w14:textId="0274E2C6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41B9409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5.9. POMOĆI ZA PRORAČUNSKE KORISNIKE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7AF07AF5" w14:textId="2805F51E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18.044,43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76AA047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24.932,00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37AF01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12.200,00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E58D97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12.200,00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19AF4C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12.200,00</w:t>
            </w:r>
          </w:p>
        </w:tc>
        <w:tc>
          <w:tcPr>
            <w:tcW w:w="992" w:type="dxa"/>
            <w:shd w:val="clear" w:color="000000" w:fill="FFFF99"/>
          </w:tcPr>
          <w:p w14:paraId="5020CB3C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592C791B" w14:textId="44F8B8C0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48,93%</w:t>
            </w:r>
          </w:p>
        </w:tc>
      </w:tr>
      <w:tr w:rsidR="005F60F4" w:rsidRPr="007D7294" w14:paraId="59BCD092" w14:textId="1A2EDCFA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EF7AA0E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E43DC57" w14:textId="1BB0B769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18.044,43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68B5D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24.932,00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4065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4320C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D337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12.200,00</w:t>
            </w:r>
          </w:p>
        </w:tc>
        <w:tc>
          <w:tcPr>
            <w:tcW w:w="992" w:type="dxa"/>
          </w:tcPr>
          <w:p w14:paraId="12E016F9" w14:textId="33678B46" w:rsidR="005F60F4" w:rsidRPr="00167E23" w:rsidRDefault="00840B72" w:rsidP="0084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48,93%</w:t>
            </w:r>
          </w:p>
        </w:tc>
      </w:tr>
      <w:tr w:rsidR="005F60F4" w:rsidRPr="007D7294" w14:paraId="4E530252" w14:textId="39DE121E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3B9A578B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B1D358E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8.708,41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9C5C0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14.735,00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846C4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3A24C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A0AE7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6.200,00</w:t>
            </w:r>
          </w:p>
        </w:tc>
        <w:tc>
          <w:tcPr>
            <w:tcW w:w="992" w:type="dxa"/>
          </w:tcPr>
          <w:p w14:paraId="1769E391" w14:textId="6AA67AE9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42,08%</w:t>
            </w:r>
          </w:p>
        </w:tc>
      </w:tr>
      <w:tr w:rsidR="005F60F4" w:rsidRPr="007D7294" w14:paraId="38C72428" w14:textId="544BDCE9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18CE8DE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5CE67C2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6.201,46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6F78E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7D563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62175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6FD0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3.600,00</w:t>
            </w:r>
          </w:p>
        </w:tc>
        <w:tc>
          <w:tcPr>
            <w:tcW w:w="992" w:type="dxa"/>
          </w:tcPr>
          <w:p w14:paraId="7D66A910" w14:textId="41A37351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60,50%</w:t>
            </w:r>
          </w:p>
        </w:tc>
      </w:tr>
      <w:tr w:rsidR="005F60F4" w:rsidRPr="007D7294" w14:paraId="6DBA44DF" w14:textId="6670C385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AC2E82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 Financijski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251D16D" w14:textId="6DF842F6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3.134,56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DC1C9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4.247,00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41861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C2649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99EA3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2.400,00</w:t>
            </w:r>
          </w:p>
        </w:tc>
        <w:tc>
          <w:tcPr>
            <w:tcW w:w="992" w:type="dxa"/>
          </w:tcPr>
          <w:p w14:paraId="0F09B723" w14:textId="2AB0397B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56,51%</w:t>
            </w:r>
          </w:p>
        </w:tc>
      </w:tr>
      <w:tr w:rsidR="005F60F4" w:rsidRPr="007D7294" w14:paraId="563B623F" w14:textId="02C369D3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1DF10E82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7. PRIHODI OD NEFINANCIJSKE IMOVINE I NADOKNADE ŠTETE S OSNOVA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43C64F7E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29E46C7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679,15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B20F27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A02505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5CFF6C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992" w:type="dxa"/>
            <w:shd w:val="clear" w:color="000000" w:fill="FFFF00"/>
          </w:tcPr>
          <w:p w14:paraId="4FD2B55B" w14:textId="77777777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1DBF684B" w14:textId="3D21AC10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103,07%</w:t>
            </w:r>
          </w:p>
        </w:tc>
      </w:tr>
      <w:tr w:rsidR="005F60F4" w:rsidRPr="007D7294" w14:paraId="77EADDC3" w14:textId="5310D845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3F34F3F0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7.8. OSTALI PRIHODI OD NEFINANC. IMOVINE I NADOKN. ŠTETE KORISNIK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6D7F0AFD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3DD56CB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679,15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FB89C6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2854A87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2CF5B3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992" w:type="dxa"/>
            <w:shd w:val="clear" w:color="000000" w:fill="FFFF99"/>
          </w:tcPr>
          <w:p w14:paraId="2791A349" w14:textId="77777777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4845A36F" w14:textId="5A206363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103,07%</w:t>
            </w:r>
          </w:p>
        </w:tc>
      </w:tr>
      <w:tr w:rsidR="005F60F4" w:rsidRPr="007D7294" w14:paraId="33E7D584" w14:textId="329BC765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84A760F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B9FC670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8C77E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679,15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DFA74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209BD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07738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992" w:type="dxa"/>
          </w:tcPr>
          <w:p w14:paraId="1D3D4104" w14:textId="2BF24B7C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103,07%</w:t>
            </w:r>
          </w:p>
        </w:tc>
      </w:tr>
      <w:tr w:rsidR="005F60F4" w:rsidRPr="007D7294" w14:paraId="5F9B8A7B" w14:textId="51F3E954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FF6E9C4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E72E29D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6C75C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679,15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EF3DD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24462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A5543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992" w:type="dxa"/>
          </w:tcPr>
          <w:p w14:paraId="154B222C" w14:textId="3FE16F6F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103,07%</w:t>
            </w:r>
          </w:p>
        </w:tc>
      </w:tr>
      <w:tr w:rsidR="005F60F4" w:rsidRPr="007D7294" w14:paraId="7B6BC3B8" w14:textId="7E6A9F9D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6D1C70B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A270302 DODATNI PROGRAMI OBRAZOVANJA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771DFD9D" w14:textId="3FF361F6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7.194,30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5497731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14.251,79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126E0F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14.760,00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B924D7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14.760,00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6B3666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14.760,00</w:t>
            </w:r>
          </w:p>
        </w:tc>
        <w:tc>
          <w:tcPr>
            <w:tcW w:w="992" w:type="dxa"/>
            <w:shd w:val="clear" w:color="000000" w:fill="CCCCFF"/>
          </w:tcPr>
          <w:p w14:paraId="467CCB6B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5B7A3BA0" w14:textId="2B5A8852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103,57%</w:t>
            </w:r>
          </w:p>
        </w:tc>
      </w:tr>
      <w:tr w:rsidR="005F60F4" w:rsidRPr="007D7294" w14:paraId="1A8318B6" w14:textId="7B4E510C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70406F4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72FA570D" w14:textId="20980BB7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7.194,30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08EA809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12.950,00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753E5D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13.450,00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8A6344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13.450,00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B30CF0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13.450,00</w:t>
            </w:r>
          </w:p>
        </w:tc>
        <w:tc>
          <w:tcPr>
            <w:tcW w:w="992" w:type="dxa"/>
            <w:shd w:val="clear" w:color="000000" w:fill="FFFF00"/>
          </w:tcPr>
          <w:p w14:paraId="06883718" w14:textId="0269458B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103,57%</w:t>
            </w:r>
          </w:p>
        </w:tc>
      </w:tr>
      <w:tr w:rsidR="005F60F4" w:rsidRPr="007D7294" w14:paraId="3122EC72" w14:textId="32B63F67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3257B79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OSTALI PRIHODI I PRIMICI GRADA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6A2ADB8B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6.965,78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09354C7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10.150,00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CC383C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10.650,00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3A3C14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10.650,00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C3BE73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10.650,00</w:t>
            </w:r>
          </w:p>
        </w:tc>
        <w:tc>
          <w:tcPr>
            <w:tcW w:w="992" w:type="dxa"/>
            <w:shd w:val="clear" w:color="000000" w:fill="FFFF99"/>
          </w:tcPr>
          <w:p w14:paraId="14AB284A" w14:textId="0519DBA1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104,93%</w:t>
            </w:r>
          </w:p>
        </w:tc>
      </w:tr>
      <w:tr w:rsidR="005F60F4" w:rsidRPr="007D7294" w14:paraId="24855CDF" w14:textId="05355882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23D5B0B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7E984D8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6.965,78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9A31E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7A3AA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9AFB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46505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10.650,00</w:t>
            </w:r>
          </w:p>
        </w:tc>
        <w:tc>
          <w:tcPr>
            <w:tcW w:w="992" w:type="dxa"/>
          </w:tcPr>
          <w:p w14:paraId="6A911A7D" w14:textId="6E3C143E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104,93%</w:t>
            </w:r>
          </w:p>
        </w:tc>
      </w:tr>
      <w:tr w:rsidR="005F60F4" w:rsidRPr="007D7294" w14:paraId="32D1E89A" w14:textId="5BB20E24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2B48982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B00E5EF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6.965,78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81C14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107F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FAEDD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830E8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10.650,00</w:t>
            </w:r>
          </w:p>
        </w:tc>
        <w:tc>
          <w:tcPr>
            <w:tcW w:w="992" w:type="dxa"/>
          </w:tcPr>
          <w:p w14:paraId="58D56806" w14:textId="11E5ED15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104,93%</w:t>
            </w:r>
          </w:p>
        </w:tc>
      </w:tr>
      <w:tr w:rsidR="005F60F4" w:rsidRPr="007D7294" w14:paraId="1B5EC13F" w14:textId="0E048C11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39D52A52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1.7. OSTALI PRIHODI I PRIMICI PRORAČUNSKIH KORISNIKA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41C5657A" w14:textId="79AAB100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228,52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4CD2E36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2.800,00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16B618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2.800,00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1F885F5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2.800,00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DBE5F6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2.800,00</w:t>
            </w:r>
          </w:p>
        </w:tc>
        <w:tc>
          <w:tcPr>
            <w:tcW w:w="992" w:type="dxa"/>
            <w:shd w:val="clear" w:color="000000" w:fill="FFFF99"/>
          </w:tcPr>
          <w:p w14:paraId="3CC506B6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5F7E3281" w14:textId="11FD5302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72BF011F" w14:textId="07645FE6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D2844A9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CDED8C5" w14:textId="770C9ACF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</w:t>
            </w:r>
            <w:r w:rsidR="003B7114"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2EBB1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CBF35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31AD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6A43F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2.800,00</w:t>
            </w:r>
          </w:p>
        </w:tc>
        <w:tc>
          <w:tcPr>
            <w:tcW w:w="992" w:type="dxa"/>
          </w:tcPr>
          <w:p w14:paraId="30BFB6A6" w14:textId="2F45E962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5ED9B75" w14:textId="45CECBB5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249AF5A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7CED704" w14:textId="2C5E3F8C" w:rsidR="005F60F4" w:rsidRPr="003B7114" w:rsidRDefault="003B711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228,52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1B9C0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3CAD4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CF56C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3FF02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2.600,00</w:t>
            </w:r>
          </w:p>
        </w:tc>
        <w:tc>
          <w:tcPr>
            <w:tcW w:w="992" w:type="dxa"/>
          </w:tcPr>
          <w:p w14:paraId="2969AA95" w14:textId="36C0B9D4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43AA2640" w14:textId="55C1E913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771985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 Financijski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BED39D6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D09B7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E9CE9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A7824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3E78B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992" w:type="dxa"/>
          </w:tcPr>
          <w:p w14:paraId="0B175AAB" w14:textId="4EDE4187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EE405AF" w14:textId="19FE00A7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718A454E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 VLASTITI PRIHODI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6091BC4B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51F165E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4E04FC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C604EF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5C342B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  <w:shd w:val="clear" w:color="000000" w:fill="FFFF00"/>
          </w:tcPr>
          <w:p w14:paraId="406BD8CA" w14:textId="2CDBF4CA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DB6F997" w14:textId="04689A39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2CBAC6D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3.9. VLASTITI PRIHODI PRORAČUNSKIH KORISNIKA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146A1B44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45A4C34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CE4C19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EE3207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A62071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  <w:shd w:val="clear" w:color="000000" w:fill="FFFF99"/>
          </w:tcPr>
          <w:p w14:paraId="0D4AC64C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3BF13235" w14:textId="79BFDADF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5C9CCEAB" w14:textId="2F1FE941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F91CFA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7D708AF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75206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69E34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418B1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81B8D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</w:tcPr>
          <w:p w14:paraId="76443FD2" w14:textId="3CEC3398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5FB72C3F" w14:textId="335159FE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6B169A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F2F55AE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F6D38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1D70F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83201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7348A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</w:tcPr>
          <w:p w14:paraId="52F6451B" w14:textId="4311EB55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05BEC7D" w14:textId="4CC602DC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1129573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 POMOĆI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7A0382CA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73BD66D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701,79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41FD9E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4F7D7A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319D06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992" w:type="dxa"/>
            <w:shd w:val="clear" w:color="000000" w:fill="FFFF00"/>
          </w:tcPr>
          <w:p w14:paraId="63689AE5" w14:textId="7568869F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101,17%</w:t>
            </w:r>
          </w:p>
        </w:tc>
      </w:tr>
      <w:tr w:rsidR="005F60F4" w:rsidRPr="007D7294" w14:paraId="54BD1517" w14:textId="3F0B2F63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318C2352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5.9. POMOĆI ZA PRORAČUNSKE KORISNIKE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6833DC33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2893817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701,79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DD9C1F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5F3DD0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7723DE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992" w:type="dxa"/>
            <w:shd w:val="clear" w:color="000000" w:fill="FFFF99"/>
          </w:tcPr>
          <w:p w14:paraId="06F79A0B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2B25CDE5" w14:textId="1100AA54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101,17%</w:t>
            </w:r>
          </w:p>
        </w:tc>
      </w:tr>
      <w:tr w:rsidR="005F60F4" w:rsidRPr="007D7294" w14:paraId="4198057D" w14:textId="6458975E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74DEF53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871FB00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B6F58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701,79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F5532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8380E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F48B7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992" w:type="dxa"/>
          </w:tcPr>
          <w:p w14:paraId="35B3CE6F" w14:textId="2F247FC1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101,17%</w:t>
            </w:r>
          </w:p>
        </w:tc>
      </w:tr>
      <w:tr w:rsidR="005F60F4" w:rsidRPr="007D7294" w14:paraId="7193BDAB" w14:textId="4E0357A2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017668E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 Ostali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CC5F668" w14:textId="77777777" w:rsidR="005F60F4" w:rsidRPr="003B711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B71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8ABCA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701,79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75894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210F0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4AB1C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710,00</w:t>
            </w:r>
          </w:p>
        </w:tc>
        <w:tc>
          <w:tcPr>
            <w:tcW w:w="992" w:type="dxa"/>
          </w:tcPr>
          <w:p w14:paraId="7145BD7C" w14:textId="4C70091C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101,17%</w:t>
            </w:r>
          </w:p>
        </w:tc>
      </w:tr>
      <w:tr w:rsidR="005F60F4" w:rsidRPr="007D7294" w14:paraId="66E32766" w14:textId="1B8343DF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4BE02BC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Aktivnost A270304 PROGRAM RADA S DAROVITIM UČENICIMA - NATJECANJA, NAGRAĐIVANJA, STIPENDIJE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71FD39DA" w14:textId="11E4F58F" w:rsidR="005F60F4" w:rsidRPr="00893786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B57AB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3.848,1</w:t>
            </w:r>
            <w:r w:rsidR="00F04E95" w:rsidRPr="00B57AB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1AA14CF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11.710,20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9137C3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11.167,00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B91694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11.167,00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480A91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11.167,00</w:t>
            </w:r>
          </w:p>
        </w:tc>
        <w:tc>
          <w:tcPr>
            <w:tcW w:w="992" w:type="dxa"/>
            <w:shd w:val="clear" w:color="000000" w:fill="CCCCFF"/>
          </w:tcPr>
          <w:p w14:paraId="011A6219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6C321446" w14:textId="77777777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15CF8560" w14:textId="446BA281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95,36%</w:t>
            </w:r>
          </w:p>
        </w:tc>
      </w:tr>
      <w:tr w:rsidR="005F60F4" w:rsidRPr="007D7294" w14:paraId="73B0EEEB" w14:textId="553C72AA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336B6AAB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3AE7EA34" w14:textId="77777777" w:rsidR="005F60F4" w:rsidRPr="00F04E95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1.303,42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6E109CB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E57F6F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FA9175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4F19A1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992" w:type="dxa"/>
            <w:shd w:val="clear" w:color="000000" w:fill="FFFF00"/>
          </w:tcPr>
          <w:p w14:paraId="0B07C5D8" w14:textId="48F6DC81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FA48834" w14:textId="443D9A07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65CA9EB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OSTALI PRIHODI I PRIMICI GRADA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29388BC2" w14:textId="77777777" w:rsidR="005F60F4" w:rsidRPr="00F04E95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1.303,42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795655C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0026D93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D67E5E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5EC91D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992" w:type="dxa"/>
            <w:shd w:val="clear" w:color="000000" w:fill="FFFF99"/>
          </w:tcPr>
          <w:p w14:paraId="0A4ADEFB" w14:textId="269ECB87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43C3DCB7" w14:textId="7558EDE4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60A0038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48B72934" w14:textId="77777777" w:rsidR="005F60F4" w:rsidRPr="00F04E95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1.303,42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B486F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A416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9B71B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76CC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992" w:type="dxa"/>
          </w:tcPr>
          <w:p w14:paraId="6FAB3232" w14:textId="2962D806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6BCBF6C" w14:textId="15B1976F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BF71F96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283A5CA" w14:textId="77777777" w:rsidR="005F60F4" w:rsidRPr="00F04E95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1.303,42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7C309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0F48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10F8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0E2C0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1.757,00</w:t>
            </w:r>
          </w:p>
        </w:tc>
        <w:tc>
          <w:tcPr>
            <w:tcW w:w="992" w:type="dxa"/>
          </w:tcPr>
          <w:p w14:paraId="590B4D1F" w14:textId="533156F6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2714915" w14:textId="219A8943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62085DC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 POMOĆI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7601DF46" w14:textId="4C7B1422" w:rsidR="005F60F4" w:rsidRPr="00F04E95" w:rsidRDefault="00F04E95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2.544,72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40DF6DA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8.353,20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67F596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E953F7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EB0DF3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992" w:type="dxa"/>
            <w:shd w:val="clear" w:color="000000" w:fill="FFFF00"/>
          </w:tcPr>
          <w:p w14:paraId="40909180" w14:textId="486E628F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99,48%</w:t>
            </w:r>
          </w:p>
        </w:tc>
      </w:tr>
      <w:tr w:rsidR="005F60F4" w:rsidRPr="007D7294" w14:paraId="4880D296" w14:textId="052AC441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1F0D7256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5.9. POMOĆI ZA PRORAČUNSKE KORISNIKE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61E82090" w14:textId="705C0DF0" w:rsidR="005F60F4" w:rsidRPr="00F04E95" w:rsidRDefault="00F04E95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2.544,72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21360D8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8.353,20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1B2C0E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19E255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1B0C78B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992" w:type="dxa"/>
            <w:shd w:val="clear" w:color="000000" w:fill="FFFF99"/>
          </w:tcPr>
          <w:p w14:paraId="2FAEDF2B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54B7A28A" w14:textId="04F3B75F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99,48%</w:t>
            </w:r>
          </w:p>
        </w:tc>
      </w:tr>
      <w:tr w:rsidR="005F60F4" w:rsidRPr="007D7294" w14:paraId="68A6C972" w14:textId="23E3796D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11B9BD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B3718D1" w14:textId="1DBFE87F" w:rsidR="005F60F4" w:rsidRPr="00F04E95" w:rsidRDefault="00F04E95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2.544,72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BFF83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8.353,20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A2649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F901E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CB55C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992" w:type="dxa"/>
          </w:tcPr>
          <w:p w14:paraId="68B616A6" w14:textId="52BC2F50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99,48%</w:t>
            </w:r>
          </w:p>
        </w:tc>
      </w:tr>
      <w:tr w:rsidR="005F60F4" w:rsidRPr="007D7294" w14:paraId="6072024B" w14:textId="2C8FC628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18B1AE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094708E" w14:textId="4FB574F0" w:rsidR="005F60F4" w:rsidRPr="00F04E95" w:rsidRDefault="00F04E95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2.544,72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AEC07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8.353,20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1B717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DDF92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CACE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8.310,00</w:t>
            </w:r>
          </w:p>
        </w:tc>
        <w:tc>
          <w:tcPr>
            <w:tcW w:w="992" w:type="dxa"/>
          </w:tcPr>
          <w:p w14:paraId="22B1BCEE" w14:textId="38C79987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99,48%</w:t>
            </w:r>
          </w:p>
        </w:tc>
      </w:tr>
      <w:tr w:rsidR="005F60F4" w:rsidRPr="007D7294" w14:paraId="42631567" w14:textId="17A9CC7B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10CED210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 DONACIJE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695D68FB" w14:textId="77777777" w:rsidR="005F60F4" w:rsidRPr="00F04E95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3F9155B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59293A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337CB7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E85142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992" w:type="dxa"/>
            <w:shd w:val="clear" w:color="000000" w:fill="FFFF00"/>
          </w:tcPr>
          <w:p w14:paraId="6816523D" w14:textId="755E85B6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68,75%</w:t>
            </w:r>
          </w:p>
        </w:tc>
      </w:tr>
      <w:tr w:rsidR="005F60F4" w:rsidRPr="007D7294" w14:paraId="03A3E03A" w14:textId="3B5DD9E8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6E38E63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6.9. DONACIJE ZA PRORAČUNSKE KORISNIKE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17E47EA3" w14:textId="77777777" w:rsidR="005F60F4" w:rsidRPr="00F04E95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33DADE9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E9A73F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65EAEA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95F2F3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992" w:type="dxa"/>
            <w:shd w:val="clear" w:color="000000" w:fill="FFFF99"/>
          </w:tcPr>
          <w:p w14:paraId="11D9789D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1A7D7AC4" w14:textId="01EE15DA" w:rsidR="00840B72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68,75%</w:t>
            </w:r>
          </w:p>
        </w:tc>
      </w:tr>
      <w:tr w:rsidR="005F60F4" w:rsidRPr="007D7294" w14:paraId="66C7D577" w14:textId="5ADB70BE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0DDB2D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4239F0E" w14:textId="77777777" w:rsidR="005F60F4" w:rsidRPr="00F04E95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999C9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19827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AF8DE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E40CB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992" w:type="dxa"/>
          </w:tcPr>
          <w:p w14:paraId="2F810410" w14:textId="18EAAF68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68,75%</w:t>
            </w:r>
          </w:p>
        </w:tc>
      </w:tr>
      <w:tr w:rsidR="005F60F4" w:rsidRPr="007D7294" w14:paraId="4A5A7242" w14:textId="0385A7E4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B55170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A61A82F" w14:textId="77777777" w:rsidR="005F60F4" w:rsidRPr="00F04E95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04E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7DECD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F3BED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EBE8C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4E3BD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992" w:type="dxa"/>
          </w:tcPr>
          <w:p w14:paraId="398693A5" w14:textId="6E40467F" w:rsidR="005F60F4" w:rsidRPr="00167E23" w:rsidRDefault="00840B72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68,75%</w:t>
            </w:r>
          </w:p>
        </w:tc>
      </w:tr>
      <w:tr w:rsidR="005F60F4" w:rsidRPr="007D7294" w14:paraId="1F3EAA5B" w14:textId="7ADAF528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0ADE2F0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A270305 ŠKOLSKE MANIFESTACIJE I OBILJEŽAVANJA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08BE4230" w14:textId="517ECFA3" w:rsidR="005F60F4" w:rsidRPr="00D73FE4" w:rsidRDefault="00F04E95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73FE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3.611,22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05FDD27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3.850,00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5805E2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2.950,00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8A8AAC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2.950,00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9AB649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2.950,00</w:t>
            </w:r>
          </w:p>
        </w:tc>
        <w:tc>
          <w:tcPr>
            <w:tcW w:w="992" w:type="dxa"/>
            <w:shd w:val="clear" w:color="000000" w:fill="CCCCFF"/>
          </w:tcPr>
          <w:p w14:paraId="32DD73F1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3CFC0607" w14:textId="16AD9B32" w:rsidR="00840B72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76,62%</w:t>
            </w:r>
          </w:p>
        </w:tc>
      </w:tr>
      <w:tr w:rsidR="005F60F4" w:rsidRPr="007D7294" w14:paraId="1EE4DAA1" w14:textId="2B80162F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421A330F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0225A3AA" w14:textId="102A92DC" w:rsidR="005F60F4" w:rsidRPr="00D73FE4" w:rsidRDefault="00F04E95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73FE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1.327,23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790462B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4CA60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F8B5D3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08524E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992" w:type="dxa"/>
            <w:shd w:val="clear" w:color="000000" w:fill="FFFF00"/>
          </w:tcPr>
          <w:p w14:paraId="6BDFC22B" w14:textId="1298418F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0724AC1B" w14:textId="0228D533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4CA414E0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OSTALI PRIHODI I PRIMICI GRADA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4DC1ACAA" w14:textId="505A0F92" w:rsidR="005F60F4" w:rsidRPr="00D73FE4" w:rsidRDefault="00F04E95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73FE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1.327,23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1A09E70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08F1A9C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A0AF8C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1F6E10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992" w:type="dxa"/>
            <w:shd w:val="clear" w:color="000000" w:fill="FFFF99"/>
          </w:tcPr>
          <w:p w14:paraId="7387B674" w14:textId="1C3EB9F0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3CE99BF9" w14:textId="386F716F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24EB4F5E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2508E87" w14:textId="628FE9A7" w:rsidR="005F60F4" w:rsidRPr="00D73FE4" w:rsidRDefault="00F04E95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73FE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1.327,23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78D8E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25627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3E6B0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9DE86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992" w:type="dxa"/>
          </w:tcPr>
          <w:p w14:paraId="265F9275" w14:textId="3DBD5E29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0DAE194B" w14:textId="3B8251E5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911702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D087A0F" w14:textId="102B5DA5" w:rsidR="005F60F4" w:rsidRPr="00D73FE4" w:rsidRDefault="00F04E95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73FE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1.327,23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3F6EE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8DC15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F46B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892DC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992" w:type="dxa"/>
          </w:tcPr>
          <w:p w14:paraId="118C8B4C" w14:textId="01886623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FD2CA74" w14:textId="57C89290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6B0CF83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 VLASTITI PRIHODI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6B9BF328" w14:textId="77777777" w:rsidR="005F60F4" w:rsidRPr="00D73FE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73FE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2.283,99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58CC2BF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BBF3B8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25BAEF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2541C6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992" w:type="dxa"/>
            <w:shd w:val="clear" w:color="000000" w:fill="FFFF00"/>
          </w:tcPr>
          <w:p w14:paraId="44AB81BE" w14:textId="1C2786C3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64,71%</w:t>
            </w:r>
          </w:p>
        </w:tc>
      </w:tr>
      <w:tr w:rsidR="005F60F4" w:rsidRPr="007D7294" w14:paraId="0943DE21" w14:textId="029D314A" w:rsidTr="00167E23">
        <w:trPr>
          <w:trHeight w:val="447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74AD839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3.9. VLASTITI PRIHODI PRORAČUNSKIH KORISNIKA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3F9EA561" w14:textId="77777777" w:rsidR="005F60F4" w:rsidRPr="00D73FE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73FE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2.283,99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443B4C9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1F5E1D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0E6F78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7B22BB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992" w:type="dxa"/>
            <w:shd w:val="clear" w:color="000000" w:fill="FFFF99"/>
          </w:tcPr>
          <w:p w14:paraId="5991827B" w14:textId="77777777" w:rsidR="002D67CE" w:rsidRPr="00167E23" w:rsidRDefault="002D67CE" w:rsidP="002D6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468221B9" w14:textId="589FCCE2" w:rsidR="005F60F4" w:rsidRPr="00167E23" w:rsidRDefault="005F60F4" w:rsidP="002D6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6378A07F" w14:textId="598EDC21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64,71%</w:t>
            </w:r>
          </w:p>
        </w:tc>
      </w:tr>
      <w:tr w:rsidR="005F60F4" w:rsidRPr="007D7294" w14:paraId="307A32AC" w14:textId="25B22652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BAD58F4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43A4EA0" w14:textId="77777777" w:rsidR="005F60F4" w:rsidRPr="00D73FE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73FE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2.283,99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E71CA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42116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A33A4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FF415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992" w:type="dxa"/>
          </w:tcPr>
          <w:p w14:paraId="3E74DDC6" w14:textId="3602D25B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64,71%</w:t>
            </w:r>
          </w:p>
        </w:tc>
      </w:tr>
      <w:tr w:rsidR="005F60F4" w:rsidRPr="007D7294" w14:paraId="4310BE94" w14:textId="246CC16F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AF6AD5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446435E0" w14:textId="77777777" w:rsidR="005F60F4" w:rsidRPr="00D73FE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73FE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2.283,99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739B5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1BC8C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F14DA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D130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1.650,00</w:t>
            </w:r>
          </w:p>
        </w:tc>
        <w:tc>
          <w:tcPr>
            <w:tcW w:w="992" w:type="dxa"/>
          </w:tcPr>
          <w:p w14:paraId="7B458441" w14:textId="32CBCE6B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64,71%</w:t>
            </w:r>
          </w:p>
        </w:tc>
      </w:tr>
      <w:tr w:rsidR="005F60F4" w:rsidRPr="007D7294" w14:paraId="7A702329" w14:textId="34EFB603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746BFA1F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Aktivnost A270309 DODATNI STANDARD OBRAZOVANJA - PREHRANA  UČENIKA 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6D67669A" w14:textId="3D672668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15.977,41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32D81F2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50.250,00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82FE2B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58.350,00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019BEF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58.350,00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6BF782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58.350,00</w:t>
            </w:r>
          </w:p>
        </w:tc>
        <w:tc>
          <w:tcPr>
            <w:tcW w:w="992" w:type="dxa"/>
            <w:shd w:val="clear" w:color="000000" w:fill="CCCCFF"/>
          </w:tcPr>
          <w:p w14:paraId="4FBAB7CF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6B26696E" w14:textId="7C4AFB15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116,12%</w:t>
            </w:r>
          </w:p>
        </w:tc>
      </w:tr>
      <w:tr w:rsidR="005F60F4" w:rsidRPr="007D7294" w14:paraId="30851C11" w14:textId="3BA780B8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3B01DD4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51937AC2" w14:textId="6134EE81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</w:t>
            </w:r>
            <w:r w:rsidR="00A40D79"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.346,91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21D94FA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8D07D3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160D43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ABA1A0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  <w:shd w:val="clear" w:color="000000" w:fill="FFFF00"/>
          </w:tcPr>
          <w:p w14:paraId="2401F214" w14:textId="7D13CEAA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116,12%</w:t>
            </w:r>
          </w:p>
        </w:tc>
      </w:tr>
      <w:tr w:rsidR="005F60F4" w:rsidRPr="007D7294" w14:paraId="592DF84A" w14:textId="79B0BDEE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7D92816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1.7. OSTALI PRIHODI I PRIMICI PRORAČUNSKIH KORISNIKA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787A51D5" w14:textId="388EF56C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15.346,91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07A2524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93BA8B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00C53BE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2998778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  <w:shd w:val="clear" w:color="000000" w:fill="FFFF99"/>
          </w:tcPr>
          <w:p w14:paraId="376403E2" w14:textId="77777777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0C735D68" w14:textId="17732520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05642B70" w14:textId="40D321B1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39B257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1F8D153" w14:textId="7E9BF467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15.346,91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830C2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7549E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1BDD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FD02E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</w:tcPr>
          <w:p w14:paraId="7EC06501" w14:textId="2E470D21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7D87BA17" w14:textId="35EFD22C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EE315EB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8CCC07B" w14:textId="44F6C798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15.346,91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00FCB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EAA2C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73D15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3AD2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</w:tcPr>
          <w:p w14:paraId="4C5EB0BC" w14:textId="3616A54E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4CF4C76E" w14:textId="67AEF276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5AFAF246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 VLASTITI PRIHODI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682D5340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112,95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2DDFA6B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80B02C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9779A9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C73439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992" w:type="dxa"/>
            <w:shd w:val="clear" w:color="000000" w:fill="FFFF00"/>
          </w:tcPr>
          <w:p w14:paraId="3D9894B9" w14:textId="635FB004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300,00%</w:t>
            </w:r>
          </w:p>
        </w:tc>
      </w:tr>
      <w:tr w:rsidR="005F60F4" w:rsidRPr="007D7294" w14:paraId="69A414BE" w14:textId="218E60B7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65939D0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3.9. VLASTITI PRIHODI PRORAČUNSKIH KORISNIKA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6AFCF09C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112,95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04A7784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27BEDD8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045E07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3C1B75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992" w:type="dxa"/>
            <w:shd w:val="clear" w:color="000000" w:fill="FFFF99"/>
          </w:tcPr>
          <w:p w14:paraId="68F07785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6E210858" w14:textId="0E19903E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300,00%</w:t>
            </w:r>
          </w:p>
        </w:tc>
      </w:tr>
      <w:tr w:rsidR="005F60F4" w:rsidRPr="007D7294" w14:paraId="49768CAB" w14:textId="044A1D32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6BCB26F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0163E5E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112,95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63612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93208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53FBE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F4192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992" w:type="dxa"/>
          </w:tcPr>
          <w:p w14:paraId="2A4EB925" w14:textId="190E916E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300,00%</w:t>
            </w:r>
          </w:p>
        </w:tc>
      </w:tr>
      <w:tr w:rsidR="005F60F4" w:rsidRPr="007D7294" w14:paraId="078B09B8" w14:textId="292179D7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3FF543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54F7303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112,95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FC258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38E4B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AC1D0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E32EE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450,00</w:t>
            </w:r>
          </w:p>
        </w:tc>
        <w:tc>
          <w:tcPr>
            <w:tcW w:w="992" w:type="dxa"/>
          </w:tcPr>
          <w:p w14:paraId="044BE5D5" w14:textId="691FA479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300,00%</w:t>
            </w:r>
          </w:p>
        </w:tc>
      </w:tr>
      <w:tr w:rsidR="005F60F4" w:rsidRPr="007D7294" w14:paraId="5605E44E" w14:textId="6EBCBCBF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7C009B5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 PRIHODI ZA POSEBNE NAMJENE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3E54BEC9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517,55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5427FED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D690F9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288139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96515E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992" w:type="dxa"/>
            <w:shd w:val="clear" w:color="000000" w:fill="FFFF00"/>
          </w:tcPr>
          <w:p w14:paraId="59A1D735" w14:textId="55741EE9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7E373D25" w14:textId="30C9F4C8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3B1476A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4.9. NAMJENSKI PRIHODI PRORAČUNSKIH KORISNIKA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1B19ABBC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517,55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42DDF97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8B7ACC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196C661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E95A71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992" w:type="dxa"/>
            <w:shd w:val="clear" w:color="000000" w:fill="FFFF99"/>
          </w:tcPr>
          <w:p w14:paraId="4E220B6E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4EC05F0B" w14:textId="1F2F67CA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542BED59" w14:textId="450B004A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2831ABF4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49E7EB1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517,55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6F17F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F7BD3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21E5C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79E3F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992" w:type="dxa"/>
          </w:tcPr>
          <w:p w14:paraId="5216E1CF" w14:textId="50B33EC8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F0D7233" w14:textId="52E1B49D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343D4F2B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F12E450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517,55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CD93A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719A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910D2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B2024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992" w:type="dxa"/>
          </w:tcPr>
          <w:p w14:paraId="37DAD2E3" w14:textId="34215BE6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71EFB730" w14:textId="60D91EDC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61E2C84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 POMOĆI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542AE72C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0CF35B7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49.200,00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F091EA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BE9C38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1FE402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992" w:type="dxa"/>
            <w:shd w:val="clear" w:color="000000" w:fill="FFFF00"/>
          </w:tcPr>
          <w:p w14:paraId="0481DA4F" w14:textId="3E2A1331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115,85%</w:t>
            </w:r>
          </w:p>
        </w:tc>
      </w:tr>
      <w:tr w:rsidR="005F60F4" w:rsidRPr="007D7294" w14:paraId="1CE911BC" w14:textId="04A0A9E5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14538DE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5.9. POMOĆI ZA PRORAČUNSKE KORISNIKE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64785659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7795765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49.200,00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BE9B18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0F4D9F9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2FEFC86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992" w:type="dxa"/>
            <w:shd w:val="clear" w:color="000000" w:fill="FFFF99"/>
          </w:tcPr>
          <w:p w14:paraId="6F2F1CD5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22A27B94" w14:textId="1E5DDA56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115,85%</w:t>
            </w:r>
          </w:p>
        </w:tc>
      </w:tr>
      <w:tr w:rsidR="005F60F4" w:rsidRPr="007D7294" w14:paraId="5FC1902C" w14:textId="4E6B97E2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345A10BF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E4132BE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44AE8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E8C65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0EBCA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67DE2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992" w:type="dxa"/>
          </w:tcPr>
          <w:p w14:paraId="10AE9F02" w14:textId="5D058346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115,85%</w:t>
            </w:r>
          </w:p>
        </w:tc>
      </w:tr>
      <w:tr w:rsidR="005F60F4" w:rsidRPr="007D7294" w14:paraId="04BB81A8" w14:textId="1616C467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FC4CF50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C51F60B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58F6D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03413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E9DF6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2B648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992" w:type="dxa"/>
          </w:tcPr>
          <w:p w14:paraId="0279717F" w14:textId="6762919C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115,85%</w:t>
            </w:r>
          </w:p>
        </w:tc>
      </w:tr>
      <w:tr w:rsidR="005F60F4" w:rsidRPr="007D7294" w14:paraId="2C2D0D9B" w14:textId="0803D2F5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2869C6F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A270313 DODATNI PROGRAM OBRAZOVANJA - PRODUŽENI BORAVAK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7D02259A" w14:textId="1115274E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68.406,09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5669702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83.860,00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600F8C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88.228,00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E54343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88.228,00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F63367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88.228,00</w:t>
            </w:r>
          </w:p>
        </w:tc>
        <w:tc>
          <w:tcPr>
            <w:tcW w:w="992" w:type="dxa"/>
            <w:shd w:val="clear" w:color="000000" w:fill="CCCCFF"/>
          </w:tcPr>
          <w:p w14:paraId="4B78EE8E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15C0AEDE" w14:textId="2245EB74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105,21%</w:t>
            </w:r>
          </w:p>
        </w:tc>
      </w:tr>
      <w:tr w:rsidR="005F60F4" w:rsidRPr="007D7294" w14:paraId="09DF3C4C" w14:textId="1C01250D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576FCAC0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76C2009D" w14:textId="3303A905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68.406,09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0B9E713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83.860,00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869E6E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88.228,00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1CD08C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88.228,00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1D6D61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88.228,00</w:t>
            </w:r>
          </w:p>
        </w:tc>
        <w:tc>
          <w:tcPr>
            <w:tcW w:w="992" w:type="dxa"/>
            <w:shd w:val="clear" w:color="000000" w:fill="FFFF00"/>
          </w:tcPr>
          <w:p w14:paraId="72F726F8" w14:textId="4C20FA34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105,21%</w:t>
            </w:r>
          </w:p>
        </w:tc>
      </w:tr>
      <w:tr w:rsidR="005F60F4" w:rsidRPr="007D7294" w14:paraId="2B3238E5" w14:textId="0E9EE5FB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5418D539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OSTALI PRIHODI I PRIMICI GRADA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57B8CC97" w14:textId="4997258D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42.076,54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678D915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48.550,00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D0EE58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52.628,00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F87EA6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52.628,00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1C37FEA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52.628,00</w:t>
            </w:r>
          </w:p>
        </w:tc>
        <w:tc>
          <w:tcPr>
            <w:tcW w:w="992" w:type="dxa"/>
            <w:shd w:val="clear" w:color="000000" w:fill="FFFF99"/>
          </w:tcPr>
          <w:p w14:paraId="00E97D05" w14:textId="26BBB281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108,40%</w:t>
            </w:r>
          </w:p>
        </w:tc>
      </w:tr>
      <w:tr w:rsidR="005F60F4" w:rsidRPr="007D7294" w14:paraId="5D161079" w14:textId="186DCA16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0BD814F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41167E8E" w14:textId="7C38E160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42.076,54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01D2A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FBD61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52.628,00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5126B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52.628,00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48209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52.628,00</w:t>
            </w:r>
          </w:p>
        </w:tc>
        <w:tc>
          <w:tcPr>
            <w:tcW w:w="992" w:type="dxa"/>
          </w:tcPr>
          <w:p w14:paraId="46EE7A58" w14:textId="03112A1F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108,40%</w:t>
            </w:r>
          </w:p>
        </w:tc>
      </w:tr>
      <w:tr w:rsidR="005F60F4" w:rsidRPr="007D7294" w14:paraId="34835039" w14:textId="45D86AD5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3282DBD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138471B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41.840,87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0CB0A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46.050,00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E1A1F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0FCD3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405ED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49.650,00</w:t>
            </w:r>
          </w:p>
        </w:tc>
        <w:tc>
          <w:tcPr>
            <w:tcW w:w="992" w:type="dxa"/>
          </w:tcPr>
          <w:p w14:paraId="1A873BE8" w14:textId="707A79E1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107,82%</w:t>
            </w:r>
          </w:p>
        </w:tc>
      </w:tr>
      <w:tr w:rsidR="005F60F4" w:rsidRPr="007D7294" w14:paraId="638619B4" w14:textId="5111F48B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2CA966B0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9D52874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235,68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7DE50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C7ECD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2.978,00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525B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2.978,00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155C6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2.978,00</w:t>
            </w:r>
          </w:p>
        </w:tc>
        <w:tc>
          <w:tcPr>
            <w:tcW w:w="992" w:type="dxa"/>
          </w:tcPr>
          <w:p w14:paraId="38DF5A5A" w14:textId="6C8F4E32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119,12%</w:t>
            </w:r>
          </w:p>
        </w:tc>
      </w:tr>
      <w:tr w:rsidR="005F60F4" w:rsidRPr="007D7294" w14:paraId="15CE1D76" w14:textId="6B9A1113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2A95032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1.7. OSTALI PRIHODI I PRIMICI PRORAČUNSKIH KORISNIKA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31A5E2AE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26.329,55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43F5F0F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35.310,00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D29558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5C3A95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E441B0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35.600,00</w:t>
            </w:r>
          </w:p>
        </w:tc>
        <w:tc>
          <w:tcPr>
            <w:tcW w:w="992" w:type="dxa"/>
            <w:shd w:val="clear" w:color="000000" w:fill="FFFF99"/>
          </w:tcPr>
          <w:p w14:paraId="50B7BF9C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108DF2B4" w14:textId="63EADCB4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100,82%</w:t>
            </w:r>
          </w:p>
        </w:tc>
      </w:tr>
      <w:tr w:rsidR="005F60F4" w:rsidRPr="007D7294" w14:paraId="45D68AA3" w14:textId="30A48CFA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F4CEEA4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56BDAF3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26.329,55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BB802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305D3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75DDC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C9F55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35.600,00</w:t>
            </w:r>
          </w:p>
        </w:tc>
        <w:tc>
          <w:tcPr>
            <w:tcW w:w="992" w:type="dxa"/>
          </w:tcPr>
          <w:p w14:paraId="33C12564" w14:textId="622A18A2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100,82%</w:t>
            </w:r>
          </w:p>
        </w:tc>
      </w:tr>
      <w:tr w:rsidR="005F60F4" w:rsidRPr="007D7294" w14:paraId="6A3DC87F" w14:textId="13C44D9D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2915C3E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D8C85E0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4.334,73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F8A39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6.510,00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7A63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9FD90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55E4F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6.900,00</w:t>
            </w:r>
          </w:p>
        </w:tc>
        <w:tc>
          <w:tcPr>
            <w:tcW w:w="992" w:type="dxa"/>
          </w:tcPr>
          <w:p w14:paraId="6CE2432B" w14:textId="0A81C075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105,99%</w:t>
            </w:r>
          </w:p>
        </w:tc>
      </w:tr>
      <w:tr w:rsidR="005F60F4" w:rsidRPr="007D7294" w14:paraId="05211F43" w14:textId="3F37BF3C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F41982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276550C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21.994,82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A9A18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A573F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5E4A4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54828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28.700,00</w:t>
            </w:r>
          </w:p>
        </w:tc>
        <w:tc>
          <w:tcPr>
            <w:tcW w:w="992" w:type="dxa"/>
          </w:tcPr>
          <w:p w14:paraId="58B028F4" w14:textId="3D1F5764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99,65%</w:t>
            </w:r>
          </w:p>
        </w:tc>
      </w:tr>
      <w:tr w:rsidR="005F60F4" w:rsidRPr="007D7294" w14:paraId="4D84374C" w14:textId="791FEF68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62B8FE1E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A270314 UČENIČKA ZADRUGA "ZVONČICE"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6DF9A840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258,81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1DB899E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DF5407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4B6A6E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E2E33C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992" w:type="dxa"/>
            <w:shd w:val="clear" w:color="000000" w:fill="CCCCFF"/>
          </w:tcPr>
          <w:p w14:paraId="7668627A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59304FA8" w14:textId="418E1437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81,25%</w:t>
            </w:r>
          </w:p>
        </w:tc>
      </w:tr>
      <w:tr w:rsidR="005F60F4" w:rsidRPr="007D7294" w14:paraId="510112F4" w14:textId="2D6CC902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644A43D6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 VLASTITI PRIHODI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101951CB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258,81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3663A58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7D2CCA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D0289A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568654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992" w:type="dxa"/>
            <w:shd w:val="clear" w:color="000000" w:fill="FFFF00"/>
          </w:tcPr>
          <w:p w14:paraId="4168178F" w14:textId="554008A8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81,25%</w:t>
            </w:r>
          </w:p>
        </w:tc>
      </w:tr>
      <w:tr w:rsidR="005F60F4" w:rsidRPr="007D7294" w14:paraId="58AE9FD3" w14:textId="515CADE0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3140F82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3.9. VLASTITI PRIHODI PRORAČUNSKIH KORISNIKA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247CBE05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258,81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6092951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26E73E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12629D3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C356D4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992" w:type="dxa"/>
            <w:shd w:val="clear" w:color="000000" w:fill="FFFF99"/>
          </w:tcPr>
          <w:p w14:paraId="1498FFBB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6B875DE9" w14:textId="63FD47B8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81,25%</w:t>
            </w:r>
          </w:p>
        </w:tc>
      </w:tr>
      <w:tr w:rsidR="005F60F4" w:rsidRPr="007D7294" w14:paraId="6F7B5534" w14:textId="432AB74B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3E3649E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43BD099D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258,81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26B3D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CCFBF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EC196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97BEB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650,00</w:t>
            </w:r>
          </w:p>
        </w:tc>
        <w:tc>
          <w:tcPr>
            <w:tcW w:w="992" w:type="dxa"/>
          </w:tcPr>
          <w:p w14:paraId="58C697A1" w14:textId="600F37C3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81,25%</w:t>
            </w:r>
          </w:p>
        </w:tc>
      </w:tr>
      <w:tr w:rsidR="005F60F4" w:rsidRPr="007D7294" w14:paraId="25BE01BD" w14:textId="55B3DE18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980A1F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6D2D7DA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258,81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AF8C7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AD0CB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CCE37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3F9ED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992" w:type="dxa"/>
          </w:tcPr>
          <w:p w14:paraId="705C1A0E" w14:textId="6B911C63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37A99B80" w14:textId="1860750A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55582C2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 Ostali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C8610D0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3FC83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F0B8D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F0592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987AB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992" w:type="dxa"/>
          </w:tcPr>
          <w:p w14:paraId="4776AE1D" w14:textId="0BC39485" w:rsidR="005F60F4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40,00%</w:t>
            </w:r>
          </w:p>
        </w:tc>
      </w:tr>
      <w:tr w:rsidR="005F60F4" w:rsidRPr="007D7294" w14:paraId="5B53BF55" w14:textId="2F027231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00BF3FA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A270316 NABAVKA RADNIH MATERIJALA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43F8AF3F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20.804,31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3667E0B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24.250,00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A25008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8924DC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FBDB19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992" w:type="dxa"/>
            <w:shd w:val="clear" w:color="000000" w:fill="CCCCFF"/>
          </w:tcPr>
          <w:p w14:paraId="69256052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0BE38B9C" w14:textId="77B9263D" w:rsidR="002D67CE" w:rsidRPr="00167E23" w:rsidRDefault="002D67C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107,22%</w:t>
            </w:r>
          </w:p>
        </w:tc>
      </w:tr>
      <w:tr w:rsidR="005F60F4" w:rsidRPr="007D7294" w14:paraId="4BB9F3DD" w14:textId="336F8FED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36DFFDE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4A1CD246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20.804,31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4EBBA03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24.250,00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EFE678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0D7529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F87E71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992" w:type="dxa"/>
            <w:shd w:val="clear" w:color="000000" w:fill="FFFF00"/>
          </w:tcPr>
          <w:p w14:paraId="59F15009" w14:textId="01351E7C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107,22%</w:t>
            </w:r>
          </w:p>
        </w:tc>
      </w:tr>
      <w:tr w:rsidR="005F60F4" w:rsidRPr="007D7294" w14:paraId="1A6DBF0A" w14:textId="19985A6A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37CD454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OSTALI PRIHODI I PRIMICI GRADA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58E735B1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20.804,31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3903A80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24.250,00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C5227D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6CFB41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93C53F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992" w:type="dxa"/>
            <w:shd w:val="clear" w:color="000000" w:fill="FFFF99"/>
          </w:tcPr>
          <w:p w14:paraId="04D152A1" w14:textId="7ADC28F3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107,22%</w:t>
            </w:r>
          </w:p>
        </w:tc>
      </w:tr>
      <w:tr w:rsidR="005F60F4" w:rsidRPr="007D7294" w14:paraId="12E61182" w14:textId="6D5B8DDA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7F469EC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346F2D7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20.804,31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DF105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82216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488A2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E86E8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992" w:type="dxa"/>
          </w:tcPr>
          <w:p w14:paraId="6C5DDA34" w14:textId="6DE9F09E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107,22%</w:t>
            </w:r>
          </w:p>
        </w:tc>
      </w:tr>
      <w:tr w:rsidR="005F60F4" w:rsidRPr="007D7294" w14:paraId="69B73F4A" w14:textId="67890063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F3A6C7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F60BD19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20.804,31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4318B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17D38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1B0B4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8D95C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992" w:type="dxa"/>
          </w:tcPr>
          <w:p w14:paraId="42C0C998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0DE0CDC7" w14:textId="0363C371" w:rsidR="00CF4623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107,22%</w:t>
            </w:r>
          </w:p>
        </w:tc>
      </w:tr>
      <w:tr w:rsidR="005F60F4" w:rsidRPr="007D7294" w14:paraId="3667CFC3" w14:textId="04430FC8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3603F7D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A270317 OSNOVNI PROGRAM OBRAZOVANJA - ŠKOLE COP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5147B38B" w14:textId="6A2FB45F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987.338,87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46BFBD6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1.134.711,00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4D2E7F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A19179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FAACC2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992" w:type="dxa"/>
            <w:shd w:val="clear" w:color="000000" w:fill="CCCCFF"/>
          </w:tcPr>
          <w:p w14:paraId="254D7927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1BC11FE2" w14:textId="79BA916A" w:rsidR="00CF4623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103,63%</w:t>
            </w:r>
          </w:p>
        </w:tc>
      </w:tr>
      <w:tr w:rsidR="005F60F4" w:rsidRPr="007D7294" w14:paraId="3E06557B" w14:textId="5AF0EBBB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479A3784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 POMOĆI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0250AE54" w14:textId="6216C09C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987.338,87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6C3C8B2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1.134.711,00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9B351A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514A0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C91521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992" w:type="dxa"/>
            <w:shd w:val="clear" w:color="000000" w:fill="FFFF00"/>
          </w:tcPr>
          <w:p w14:paraId="3FE07872" w14:textId="77777777" w:rsidR="00CF4623" w:rsidRPr="00167E23" w:rsidRDefault="00CF4623" w:rsidP="00CF4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67903B79" w14:textId="21798CBA" w:rsidR="005F60F4" w:rsidRPr="00167E23" w:rsidRDefault="00CF4623" w:rsidP="00CF4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103,63%</w:t>
            </w:r>
          </w:p>
        </w:tc>
      </w:tr>
      <w:tr w:rsidR="005F60F4" w:rsidRPr="007D7294" w14:paraId="19E1174A" w14:textId="2346894B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140A1A7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5.5. POMOĆI I Z DRŽAVNOG PRORAČUNA - ŠKOLE - COP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62A60558" w14:textId="67AD6352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987.338,87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1627F11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1.134.711,00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1557C27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2CC05E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80C45D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992" w:type="dxa"/>
            <w:shd w:val="clear" w:color="000000" w:fill="FFFF99"/>
          </w:tcPr>
          <w:p w14:paraId="2F09B31E" w14:textId="77777777" w:rsidR="00CF4623" w:rsidRPr="00167E23" w:rsidRDefault="00CF4623" w:rsidP="00CF4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640DD125" w14:textId="2229418C" w:rsidR="00CF4623" w:rsidRPr="00167E23" w:rsidRDefault="00CF4623" w:rsidP="00CF4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103,63%</w:t>
            </w:r>
          </w:p>
        </w:tc>
      </w:tr>
      <w:tr w:rsidR="005F60F4" w:rsidRPr="007D7294" w14:paraId="130B263D" w14:textId="011D5C8D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B4729D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41D8456" w14:textId="76DD2B32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987.338,87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6A9FB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1.134.711,00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7D624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120B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C169F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1.175.880,00</w:t>
            </w:r>
          </w:p>
        </w:tc>
        <w:tc>
          <w:tcPr>
            <w:tcW w:w="992" w:type="dxa"/>
          </w:tcPr>
          <w:p w14:paraId="5E74341C" w14:textId="281B1128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103,63%</w:t>
            </w:r>
          </w:p>
        </w:tc>
      </w:tr>
      <w:tr w:rsidR="005F60F4" w:rsidRPr="007D7294" w14:paraId="0BC7F8C8" w14:textId="2AFFFA6E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2DC6AF2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A3A3F77" w14:textId="2F1F16F5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944.006,59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A178F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1.086.046,00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AA998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1.127.200,00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0F5A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1.127.200,00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6C320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1.127.200,00</w:t>
            </w:r>
          </w:p>
        </w:tc>
        <w:tc>
          <w:tcPr>
            <w:tcW w:w="992" w:type="dxa"/>
          </w:tcPr>
          <w:p w14:paraId="39370E40" w14:textId="09CFAFBD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103,79%</w:t>
            </w:r>
          </w:p>
        </w:tc>
      </w:tr>
      <w:tr w:rsidR="005F60F4" w:rsidRPr="007D7294" w14:paraId="3DBA8763" w14:textId="102A813F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19FDA04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C7B8F41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43.332,28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3389F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48.665,00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40A6B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47A5B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AE7B3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48.680,00</w:t>
            </w:r>
          </w:p>
        </w:tc>
        <w:tc>
          <w:tcPr>
            <w:tcW w:w="992" w:type="dxa"/>
          </w:tcPr>
          <w:p w14:paraId="49AD191D" w14:textId="3D9C07A1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100,03%</w:t>
            </w:r>
          </w:p>
        </w:tc>
      </w:tr>
      <w:tr w:rsidR="005F60F4" w:rsidRPr="007D7294" w14:paraId="5D36B3A0" w14:textId="10A95577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37E8AB98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Tekući projekt T270315 ZNANJE ZA SVE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740BBCC2" w14:textId="3368AF53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34.338,57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015556D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41.960,00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1F0389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44.860,00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7B8AAB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44.860,00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279FEF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44.860,00</w:t>
            </w:r>
          </w:p>
        </w:tc>
        <w:tc>
          <w:tcPr>
            <w:tcW w:w="992" w:type="dxa"/>
            <w:shd w:val="clear" w:color="000000" w:fill="CCCCFF"/>
          </w:tcPr>
          <w:p w14:paraId="4B40673C" w14:textId="170CF620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106,91%</w:t>
            </w:r>
          </w:p>
        </w:tc>
      </w:tr>
      <w:tr w:rsidR="005F60F4" w:rsidRPr="007D7294" w14:paraId="20F4FB45" w14:textId="00C53AB3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1695EAE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10624BDC" w14:textId="6966876C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34.338,57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2604EE8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41.960,00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63F359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44.860,00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1F8A4F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44.860,00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ADCBAB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44.860,00</w:t>
            </w:r>
          </w:p>
        </w:tc>
        <w:tc>
          <w:tcPr>
            <w:tcW w:w="992" w:type="dxa"/>
            <w:shd w:val="clear" w:color="000000" w:fill="FFFF00"/>
          </w:tcPr>
          <w:p w14:paraId="29698699" w14:textId="0B0D4496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106,91%</w:t>
            </w:r>
          </w:p>
        </w:tc>
      </w:tr>
      <w:tr w:rsidR="005F60F4" w:rsidRPr="007D7294" w14:paraId="1F761E8C" w14:textId="505D5D72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71583D49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OSTALI PRIHODI I PRIMICI GRADA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613414B3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3.814,33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260B088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10539D7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2CC46A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21BE600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11.100,00</w:t>
            </w:r>
          </w:p>
        </w:tc>
        <w:tc>
          <w:tcPr>
            <w:tcW w:w="992" w:type="dxa"/>
            <w:shd w:val="clear" w:color="000000" w:fill="FFFF99"/>
          </w:tcPr>
          <w:p w14:paraId="28D6B6CB" w14:textId="41CB552E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E0407BD" w14:textId="502F59C5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17E90F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F8C1EBC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3.814,33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83E55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01382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4276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F78DB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11.100,00</w:t>
            </w:r>
          </w:p>
        </w:tc>
        <w:tc>
          <w:tcPr>
            <w:tcW w:w="992" w:type="dxa"/>
          </w:tcPr>
          <w:p w14:paraId="4393B41B" w14:textId="4873EBB2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03F39C2B" w14:textId="14714BF9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BA98CF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290C4A1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3.392,53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D42E7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7DDE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D9C49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863A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9.600,00</w:t>
            </w:r>
          </w:p>
        </w:tc>
        <w:tc>
          <w:tcPr>
            <w:tcW w:w="992" w:type="dxa"/>
          </w:tcPr>
          <w:p w14:paraId="597C52F7" w14:textId="29EE91B4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353967DD" w14:textId="1187C0D3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33BACE5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08A228B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5BE08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C2419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AF28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17197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992" w:type="dxa"/>
          </w:tcPr>
          <w:p w14:paraId="1FFD1221" w14:textId="02E6A73F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6092AF2" w14:textId="4AAD4DA9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76525D94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1.6. PREDFINANCIRANJE TROŠKOVA KORISNIKA GRAD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50DCDDDE" w14:textId="70FA449D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30.524,24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4438651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30.860,00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28AFC3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33.760,00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8FADA8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33.760,00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A9DE28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33.760,00</w:t>
            </w:r>
          </w:p>
        </w:tc>
        <w:tc>
          <w:tcPr>
            <w:tcW w:w="992" w:type="dxa"/>
            <w:shd w:val="clear" w:color="000000" w:fill="FFFF99"/>
          </w:tcPr>
          <w:p w14:paraId="65AAD68E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758925C8" w14:textId="25D3D267" w:rsidR="00CF4623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109,40%</w:t>
            </w:r>
          </w:p>
        </w:tc>
      </w:tr>
      <w:tr w:rsidR="005F60F4" w:rsidRPr="007D7294" w14:paraId="34669B29" w14:textId="297B5E3F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78C132CB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6C68E62" w14:textId="167797BD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30.524,24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510A2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30.860,00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FFA87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EE30A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CD273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33.760,00</w:t>
            </w:r>
          </w:p>
        </w:tc>
        <w:tc>
          <w:tcPr>
            <w:tcW w:w="992" w:type="dxa"/>
          </w:tcPr>
          <w:p w14:paraId="7CDB62A3" w14:textId="6717C47B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109,40%</w:t>
            </w:r>
          </w:p>
        </w:tc>
      </w:tr>
      <w:tr w:rsidR="005F60F4" w:rsidRPr="007D7294" w14:paraId="7123DAF8" w14:textId="0763F98F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F5B4B7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4C6BBAD9" w14:textId="26D3722C" w:rsidR="005F60F4" w:rsidRPr="00A40D79" w:rsidRDefault="00A40D79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28.734,49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EBF8C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B33A3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CC2C1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C524D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31.500,00</w:t>
            </w:r>
          </w:p>
        </w:tc>
        <w:tc>
          <w:tcPr>
            <w:tcW w:w="992" w:type="dxa"/>
          </w:tcPr>
          <w:p w14:paraId="21699D9F" w14:textId="53F82D70" w:rsidR="005F60F4" w:rsidRPr="00167E23" w:rsidRDefault="00CF4623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109,76%</w:t>
            </w:r>
          </w:p>
        </w:tc>
      </w:tr>
      <w:tr w:rsidR="005F60F4" w:rsidRPr="007D7294" w14:paraId="2A44745D" w14:textId="6BD098DA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7944E2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F8659DF" w14:textId="77777777" w:rsidR="005F60F4" w:rsidRPr="00A40D79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0D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1.789,75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32B2F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8068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EFDC6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E780C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2.260,00</w:t>
            </w:r>
          </w:p>
        </w:tc>
        <w:tc>
          <w:tcPr>
            <w:tcW w:w="992" w:type="dxa"/>
          </w:tcPr>
          <w:p w14:paraId="3C84D6F6" w14:textId="5FC0A8BF" w:rsidR="005F60F4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104,63%</w:t>
            </w:r>
          </w:p>
        </w:tc>
      </w:tr>
      <w:tr w:rsidR="005F60F4" w:rsidRPr="007D7294" w14:paraId="0042343A" w14:textId="4F376745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1F30E96E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Tekući projekt T270316 ŠKOLSKA SHEMA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3277EC0A" w14:textId="30DEB579" w:rsidR="005F60F4" w:rsidRPr="00B95D8C" w:rsidRDefault="00B95D8C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D8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2.809,83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3DA7159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DF5545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7B291A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88ACF5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992" w:type="dxa"/>
            <w:shd w:val="clear" w:color="000000" w:fill="CCCCFF"/>
          </w:tcPr>
          <w:p w14:paraId="1B819BFC" w14:textId="66735CB1" w:rsidR="005F60F4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60B070AF" w14:textId="5649C4D3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06DA37E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7C9FD13D" w14:textId="62938225" w:rsidR="005F60F4" w:rsidRPr="00B95D8C" w:rsidRDefault="00B95D8C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D8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2.574,00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1A2B197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27C048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AC782C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2F0887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992" w:type="dxa"/>
            <w:shd w:val="clear" w:color="000000" w:fill="FFFF00"/>
          </w:tcPr>
          <w:p w14:paraId="6710A7EB" w14:textId="152CD88E" w:rsidR="005F60F4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48CFB8A0" w14:textId="0506D757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6BDFC48A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1.6. PREDFINANCIRANJE TROŠKOVA KORISNIKA GRAD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0283C03F" w14:textId="77F3CECA" w:rsidR="005F60F4" w:rsidRPr="00B95D8C" w:rsidRDefault="00B95D8C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D8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2.574,00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1372E9C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A7E8C2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23D3620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F64604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992" w:type="dxa"/>
            <w:shd w:val="clear" w:color="000000" w:fill="FFFF99"/>
          </w:tcPr>
          <w:p w14:paraId="747C8BEF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727FC678" w14:textId="0DB7E60A" w:rsidR="00407A6F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37D80E6" w14:textId="2AEDEDB2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3EAAAC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3CA5F679" w14:textId="43B37139" w:rsidR="005F60F4" w:rsidRPr="00B95D8C" w:rsidRDefault="00B95D8C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D8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2.574,00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ED4E8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EB8C2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6D9E7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645E2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992" w:type="dxa"/>
          </w:tcPr>
          <w:p w14:paraId="04C48223" w14:textId="5404FE3C" w:rsidR="005F60F4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25BA168B" w14:textId="01C11C3C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0C6B2E6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1C9F5FF" w14:textId="128B1CF4" w:rsidR="005F60F4" w:rsidRPr="00B95D8C" w:rsidRDefault="00B95D8C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D8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2.574,00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EF2CA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91B83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43DC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D3503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992" w:type="dxa"/>
          </w:tcPr>
          <w:p w14:paraId="6864E104" w14:textId="02E9F5EA" w:rsidR="005F60F4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2CB0DFAA" w14:textId="011951A4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6EFF98E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 POMOĆI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5E9AB268" w14:textId="763CD845" w:rsidR="005F60F4" w:rsidRPr="00B95D8C" w:rsidRDefault="00B95D8C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D8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235,83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6FBB38C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C7E84A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CB3206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EEE07E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  <w:shd w:val="clear" w:color="000000" w:fill="FFFF00"/>
          </w:tcPr>
          <w:p w14:paraId="435DBC5F" w14:textId="6A6D80D9" w:rsidR="005F60F4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49810710" w14:textId="7E106066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1881349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5.9. POMOĆI ZA PRORAČUNSKE KORISNIKE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2FCAF7F8" w14:textId="51CDA66B" w:rsidR="005F60F4" w:rsidRPr="00B95D8C" w:rsidRDefault="00B95D8C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D8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235,83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1897B5A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0F20388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2259F1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854D52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  <w:shd w:val="clear" w:color="000000" w:fill="FFFF99"/>
          </w:tcPr>
          <w:p w14:paraId="05F4FE5F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554F3731" w14:textId="4173CA02" w:rsidR="00407A6F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5C258CDE" w14:textId="5B0542AB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75F8D3D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5E4CA6E" w14:textId="2617E937" w:rsidR="005F60F4" w:rsidRPr="00B95D8C" w:rsidRDefault="00B95D8C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D8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235,83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36D5A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AE11A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E8D65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72AB6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</w:tcPr>
          <w:p w14:paraId="73DB7B3A" w14:textId="09827B5E" w:rsidR="005F60F4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613FB403" w14:textId="4613497F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2799F85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8D802D5" w14:textId="7544ECEC" w:rsidR="005F60F4" w:rsidRPr="00B95D8C" w:rsidRDefault="00B95D8C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D8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235,83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F1833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42B22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B9B41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3FF24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992" w:type="dxa"/>
          </w:tcPr>
          <w:p w14:paraId="6CF7567D" w14:textId="727B6F62" w:rsidR="005F60F4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04AFDA54" w14:textId="67BDF2F1" w:rsidTr="00167E23">
        <w:trPr>
          <w:trHeight w:val="201"/>
        </w:trPr>
        <w:tc>
          <w:tcPr>
            <w:tcW w:w="3340" w:type="dxa"/>
            <w:gridSpan w:val="2"/>
            <w:shd w:val="clear" w:color="000000" w:fill="9999FF"/>
            <w:noWrap/>
            <w:vAlign w:val="bottom"/>
            <w:hideMark/>
          </w:tcPr>
          <w:p w14:paraId="63E9C5D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3704 KAPITALNO ULAGANJE U OSNOVNOŠKOLSKO OBRAZOVANJE</w:t>
            </w:r>
          </w:p>
        </w:tc>
        <w:tc>
          <w:tcPr>
            <w:tcW w:w="1192" w:type="dxa"/>
            <w:shd w:val="clear" w:color="000000" w:fill="9999FF"/>
            <w:noWrap/>
            <w:vAlign w:val="bottom"/>
            <w:hideMark/>
          </w:tcPr>
          <w:p w14:paraId="1A57680E" w14:textId="180525EB" w:rsidR="005F60F4" w:rsidRPr="00A36CCB" w:rsidRDefault="00A36CCB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53.769,10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14:paraId="263F953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118.398,58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04D08D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53.200,00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6583AF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53.200,00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1DA746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53.200,00</w:t>
            </w:r>
          </w:p>
        </w:tc>
        <w:tc>
          <w:tcPr>
            <w:tcW w:w="992" w:type="dxa"/>
            <w:shd w:val="clear" w:color="000000" w:fill="9999FF"/>
          </w:tcPr>
          <w:p w14:paraId="046CF6BF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7D1DF95D" w14:textId="0DECFDF7" w:rsidR="00407A6F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44,93%</w:t>
            </w:r>
          </w:p>
        </w:tc>
      </w:tr>
      <w:tr w:rsidR="005F60F4" w:rsidRPr="007D7294" w14:paraId="660CE39D" w14:textId="01F4619F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69576C4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K370404 KAPITALNO ULAGANJE U OŠ ZC U CRIKVENICI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59E0EC1A" w14:textId="7BD8438F" w:rsidR="005F60F4" w:rsidRPr="00A36CCB" w:rsidRDefault="00A36CCB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37.623,79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24CE904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37.349,58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3814CF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37.200,00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2730F9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37.200,00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32964C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37.200,00</w:t>
            </w:r>
          </w:p>
        </w:tc>
        <w:tc>
          <w:tcPr>
            <w:tcW w:w="992" w:type="dxa"/>
            <w:shd w:val="clear" w:color="000000" w:fill="CCCCFF"/>
          </w:tcPr>
          <w:p w14:paraId="57D79CC2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1751B58E" w14:textId="3F4C7084" w:rsidR="00407A6F" w:rsidRPr="00167E23" w:rsidRDefault="00407A6F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99,60%</w:t>
            </w:r>
          </w:p>
        </w:tc>
      </w:tr>
      <w:tr w:rsidR="005F60F4" w:rsidRPr="007D7294" w14:paraId="707FAD03" w14:textId="34AEC32F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1784E16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5FC7A4A0" w14:textId="12EE8942" w:rsidR="005F60F4" w:rsidRPr="00A36CCB" w:rsidRDefault="00A36CCB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27.914,74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09036C2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25.224,00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359392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25.850,00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0F2B2A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25.850,00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9BDC6C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25.850,00</w:t>
            </w:r>
          </w:p>
        </w:tc>
        <w:tc>
          <w:tcPr>
            <w:tcW w:w="992" w:type="dxa"/>
            <w:shd w:val="clear" w:color="000000" w:fill="FFFF00"/>
          </w:tcPr>
          <w:p w14:paraId="2F82AE34" w14:textId="107AB7A4" w:rsidR="005F60F4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99,60%</w:t>
            </w:r>
          </w:p>
        </w:tc>
      </w:tr>
      <w:tr w:rsidR="005F60F4" w:rsidRPr="007D7294" w14:paraId="72D3E5FF" w14:textId="4361C959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6D1D3B6E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OSTALI PRIHODI I PRIMICI GRADA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157DE82B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3.318,07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1A40812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7A8871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753853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A29DB6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992" w:type="dxa"/>
            <w:shd w:val="clear" w:color="000000" w:fill="FFFF99"/>
          </w:tcPr>
          <w:p w14:paraId="1976279D" w14:textId="55EE350F" w:rsidR="005F60F4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90,91%</w:t>
            </w:r>
          </w:p>
        </w:tc>
      </w:tr>
      <w:tr w:rsidR="005F60F4" w:rsidRPr="007D7294" w14:paraId="263489CF" w14:textId="64DA6210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62B5C1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Rashodi za nabavu nefinancijske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878293C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3.318,07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D29E9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ADEC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E021B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79A17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992" w:type="dxa"/>
          </w:tcPr>
          <w:p w14:paraId="28F0EA36" w14:textId="128165CC" w:rsidR="005F60F4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90,91%</w:t>
            </w:r>
          </w:p>
        </w:tc>
      </w:tr>
      <w:tr w:rsidR="005F60F4" w:rsidRPr="007D7294" w14:paraId="51BD6FA1" w14:textId="3D55F0C2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8977E6D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 Rashodi za nabavu neproizvedene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6D9E639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2.654,46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62159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E3FA1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FDCD7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1614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992" w:type="dxa"/>
          </w:tcPr>
          <w:p w14:paraId="092AF0BF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250225D5" w14:textId="0F12A32E" w:rsidR="00404E37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613881B7" w14:textId="5E7230AC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B704C20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 Rashodi za nabavu 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4E256342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663,61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5DA9B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451AB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1F9A2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69ADA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992" w:type="dxa"/>
          </w:tcPr>
          <w:p w14:paraId="590ACCB6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5DC21D96" w14:textId="0804032C" w:rsidR="00404E37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85,71%</w:t>
            </w:r>
          </w:p>
        </w:tc>
      </w:tr>
      <w:tr w:rsidR="005F60F4" w:rsidRPr="007D7294" w14:paraId="0C5E659B" w14:textId="7AF5DAEE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4FD5285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1.3. PRIHODI ZA DECENTRALIZIRANE FUNKCIJE OSNOVNO ŠKOLSTVO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3F7969CC" w14:textId="76C493FC" w:rsidR="005F60F4" w:rsidRPr="00A36CCB" w:rsidRDefault="00A36CCB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18.612,66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2FDC88E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18.724,00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A7DF9C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19.850,00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0DE4805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19.850,00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121D62A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19.850,00</w:t>
            </w:r>
          </w:p>
        </w:tc>
        <w:tc>
          <w:tcPr>
            <w:tcW w:w="992" w:type="dxa"/>
            <w:shd w:val="clear" w:color="000000" w:fill="FFFF99"/>
          </w:tcPr>
          <w:p w14:paraId="1CFA70D9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44DCDBB0" w14:textId="69F66487" w:rsidR="00404E37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106,01%</w:t>
            </w:r>
          </w:p>
        </w:tc>
      </w:tr>
      <w:tr w:rsidR="005F60F4" w:rsidRPr="007D7294" w14:paraId="4A68E286" w14:textId="67E4D942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C6CA2F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Rashodi za nabavu nefinancijske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EB54F74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18.612,65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B5C79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18.724,00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B5E8E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B3EC7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8333D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19.850,00</w:t>
            </w:r>
          </w:p>
        </w:tc>
        <w:tc>
          <w:tcPr>
            <w:tcW w:w="992" w:type="dxa"/>
          </w:tcPr>
          <w:p w14:paraId="516FAF83" w14:textId="18BDB1E2" w:rsidR="005F60F4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106,01%</w:t>
            </w:r>
          </w:p>
        </w:tc>
      </w:tr>
      <w:tr w:rsidR="005F60F4" w:rsidRPr="007D7294" w14:paraId="64D8B9BE" w14:textId="44AD1C11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34C70E9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 Rashodi za nabavu neproizvedene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3877D83" w14:textId="01ECABCF" w:rsidR="005F60F4" w:rsidRPr="00A36CCB" w:rsidRDefault="00A36CCB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10.896,14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E6EF7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6.774,00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CAEA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43EB2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A1AF8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992" w:type="dxa"/>
          </w:tcPr>
          <w:p w14:paraId="3D41D3A6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401A8C19" w14:textId="2D51D737" w:rsidR="00404E37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73,81%</w:t>
            </w:r>
          </w:p>
        </w:tc>
      </w:tr>
      <w:tr w:rsidR="005F60F4" w:rsidRPr="007D7294" w14:paraId="7C4072C1" w14:textId="557D5F57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95AA216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 Rashodi za nabavu 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5090DB1" w14:textId="0F5D2843" w:rsidR="005F60F4" w:rsidRPr="00A36CCB" w:rsidRDefault="00A36CCB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7.716,52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5F282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9331E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D984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F781E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14.850,00</w:t>
            </w:r>
          </w:p>
        </w:tc>
        <w:tc>
          <w:tcPr>
            <w:tcW w:w="992" w:type="dxa"/>
          </w:tcPr>
          <w:p w14:paraId="37BA1287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45BF78A7" w14:textId="6AAD36E1" w:rsidR="00404E37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124,27%</w:t>
            </w:r>
          </w:p>
        </w:tc>
      </w:tr>
      <w:tr w:rsidR="005F60F4" w:rsidRPr="007D7294" w14:paraId="7463EF73" w14:textId="24596D1A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3307D4E6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1.7. OSTALI PRIHODI I PRIMICI PRORAČUNSKIH KORISNIKA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4E7F570B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5.984,01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063B128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234243C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02EB30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5A972B4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992" w:type="dxa"/>
            <w:shd w:val="clear" w:color="000000" w:fill="FFFF99"/>
          </w:tcPr>
          <w:p w14:paraId="121F4276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15BB3E70" w14:textId="072D6887" w:rsidR="00404E37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087676F9" w14:textId="4B5706CF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38E5F282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Rashodi za nabavu nefinancijske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8953612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5.984,01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48505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3FFB5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9A269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C7AE4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992" w:type="dxa"/>
          </w:tcPr>
          <w:p w14:paraId="64AD0EE9" w14:textId="1AC2B384" w:rsidR="005F60F4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7BD26288" w14:textId="5E21E712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3BEEE8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 Rashodi za nabavu neproizvedene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ED149C6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5.641,63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07E22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7BFF5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F41D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8C8B8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</w:tcPr>
          <w:p w14:paraId="3A6D8D85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55AA82FE" w14:textId="17DAF47F" w:rsidR="00404E37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5F60F4" w:rsidRPr="007D7294" w14:paraId="7ECC3615" w14:textId="097021DE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11AF218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 Rashodi za nabavu 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1C651C5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342,38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3BBE4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E3BE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4CA53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6A51A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992" w:type="dxa"/>
          </w:tcPr>
          <w:p w14:paraId="45E2630F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2DD00217" w14:textId="0CF28F1E" w:rsidR="00404E37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7C018303" w14:textId="1FECE7ED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7B43B48B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 VLASTITI PRIHODI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6F722E81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6.841,54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0A6F0E5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5.829,55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186D73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CFBDD4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564EDB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992" w:type="dxa"/>
            <w:shd w:val="clear" w:color="000000" w:fill="FFFF00"/>
          </w:tcPr>
          <w:p w14:paraId="5E8A3215" w14:textId="6DA33BD8" w:rsidR="005F60F4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66,90%</w:t>
            </w:r>
          </w:p>
        </w:tc>
      </w:tr>
      <w:tr w:rsidR="005F60F4" w:rsidRPr="007D7294" w14:paraId="2C29412F" w14:textId="76B0384D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610C06FE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3.9. VLASTITI PRIHODI PRORAČUNSKIH KORISNIKA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257536AF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6.841,54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1CBFAD7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5.829,55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006DA80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09D42EE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2C17E7E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992" w:type="dxa"/>
            <w:shd w:val="clear" w:color="000000" w:fill="FFFF99"/>
          </w:tcPr>
          <w:p w14:paraId="2A3BCB0D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616CD8A8" w14:textId="61548ABF" w:rsidR="00404E37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66,90%</w:t>
            </w:r>
          </w:p>
        </w:tc>
      </w:tr>
      <w:tr w:rsidR="005F60F4" w:rsidRPr="007D7294" w14:paraId="411F604D" w14:textId="27C09A72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5B66E3F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2B031A2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6.841,54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6CBB4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5.829,55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8E80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C9907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B6C7E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992" w:type="dxa"/>
          </w:tcPr>
          <w:p w14:paraId="22F1D318" w14:textId="6E69FA34" w:rsidR="005F60F4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66,90%</w:t>
            </w:r>
          </w:p>
        </w:tc>
      </w:tr>
      <w:tr w:rsidR="005F60F4" w:rsidRPr="007D7294" w14:paraId="352257C0" w14:textId="323C04BB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6BBE481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 Rashodi za nabavu neproizvedene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DE02CDC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6.509,73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25EF0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4.329,55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4FCA2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0B994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051C7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2.400,00</w:t>
            </w:r>
          </w:p>
        </w:tc>
        <w:tc>
          <w:tcPr>
            <w:tcW w:w="992" w:type="dxa"/>
          </w:tcPr>
          <w:p w14:paraId="72B08783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438E3893" w14:textId="642E5C26" w:rsidR="00404E37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55,43%</w:t>
            </w:r>
          </w:p>
        </w:tc>
      </w:tr>
      <w:tr w:rsidR="005F60F4" w:rsidRPr="007D7294" w14:paraId="33765B44" w14:textId="421D338C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18D3C04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 Rashodi za nabavu 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2442212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331,81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DBE45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D457E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3D1D2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938C3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992" w:type="dxa"/>
          </w:tcPr>
          <w:p w14:paraId="61921C82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754F5B05" w14:textId="21B350A2" w:rsidR="00404E37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5A44B431" w14:textId="0063D4DE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5E981844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 POMOĆI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0BE7DD5F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504,35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592431D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C99FFD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AF9C8E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B9D3D4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992" w:type="dxa"/>
            <w:shd w:val="clear" w:color="000000" w:fill="FFFF00"/>
          </w:tcPr>
          <w:p w14:paraId="10E9FA7B" w14:textId="7F60C8F2" w:rsidR="005F60F4" w:rsidRPr="00167E23" w:rsidRDefault="00404E37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827,27%</w:t>
            </w:r>
          </w:p>
        </w:tc>
      </w:tr>
      <w:tr w:rsidR="005F60F4" w:rsidRPr="007D7294" w14:paraId="483DE0E4" w14:textId="7B3AEC24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18C1AF1E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5.9. POMOĆI ZA PRORAČUNSKE KORISNIKE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5967DA47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504,35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002DC17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663CCB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DB27F0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3C0D87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992" w:type="dxa"/>
            <w:shd w:val="clear" w:color="000000" w:fill="FFFF99"/>
          </w:tcPr>
          <w:p w14:paraId="3F09FACD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1E8216C6" w14:textId="2F5AE1C5" w:rsidR="00404E37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827,27%</w:t>
            </w:r>
          </w:p>
        </w:tc>
      </w:tr>
      <w:tr w:rsidR="005F60F4" w:rsidRPr="007D7294" w14:paraId="25859B6E" w14:textId="7FB072FB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8E96E90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Rashodi za nabavu nefinancijske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E4334B8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4A6FB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AC25C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3237F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9984B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992" w:type="dxa"/>
          </w:tcPr>
          <w:p w14:paraId="2F380B35" w14:textId="68974386" w:rsidR="005F60F4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827,27%</w:t>
            </w:r>
          </w:p>
        </w:tc>
      </w:tr>
      <w:tr w:rsidR="005F60F4" w:rsidRPr="007D7294" w14:paraId="5538B08C" w14:textId="1412CC32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11A885DC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 Rashodi za nabavu 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923F38F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4375F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1237D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F5E1A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DF226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4.550,00</w:t>
            </w:r>
          </w:p>
        </w:tc>
        <w:tc>
          <w:tcPr>
            <w:tcW w:w="992" w:type="dxa"/>
          </w:tcPr>
          <w:p w14:paraId="0E0657F4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303048C5" w14:textId="3A268756" w:rsidR="00E6563E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827,27%</w:t>
            </w:r>
          </w:p>
        </w:tc>
      </w:tr>
      <w:tr w:rsidR="005F60F4" w:rsidRPr="007D7294" w14:paraId="6321489A" w14:textId="476486A8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7AD9DBD9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 DONACIJE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12D410BE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2.363,16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6C92F4B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5.746,03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CC2999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2.900,00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08C48E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2.900,00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0D554C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2.900,00</w:t>
            </w:r>
          </w:p>
        </w:tc>
        <w:tc>
          <w:tcPr>
            <w:tcW w:w="992" w:type="dxa"/>
            <w:shd w:val="clear" w:color="000000" w:fill="FFFF00"/>
          </w:tcPr>
          <w:p w14:paraId="768EB3BE" w14:textId="19F50D33" w:rsidR="005F60F4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50,47%</w:t>
            </w:r>
          </w:p>
        </w:tc>
      </w:tr>
      <w:tr w:rsidR="005F60F4" w:rsidRPr="007D7294" w14:paraId="7D426C19" w14:textId="5B92829F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0EEB29A5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6.9. DONACIJE ZA PRORAČUNSKE KORISNIKE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6EA94F6B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2.363,16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7058A9B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5.746,03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1473B66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2.900,00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629A76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2.900,00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707B1F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2.900,00</w:t>
            </w:r>
          </w:p>
        </w:tc>
        <w:tc>
          <w:tcPr>
            <w:tcW w:w="992" w:type="dxa"/>
            <w:shd w:val="clear" w:color="000000" w:fill="FFFF99"/>
          </w:tcPr>
          <w:p w14:paraId="69080F34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1EA9FEAE" w14:textId="1FDCB649" w:rsidR="00E6563E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50,47%</w:t>
            </w:r>
          </w:p>
        </w:tc>
      </w:tr>
      <w:tr w:rsidR="005F60F4" w:rsidRPr="007D7294" w14:paraId="7A0A8148" w14:textId="7A9C28C8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7839FD8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Rashodi za nabavu nefinancijske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63C02D62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2.363,16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9A06D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5.746,03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05DBD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D0CB76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1A325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2.900,00</w:t>
            </w:r>
          </w:p>
        </w:tc>
        <w:tc>
          <w:tcPr>
            <w:tcW w:w="992" w:type="dxa"/>
          </w:tcPr>
          <w:p w14:paraId="53D57D1C" w14:textId="38504688" w:rsidR="005F60F4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50,47%</w:t>
            </w:r>
          </w:p>
        </w:tc>
      </w:tr>
      <w:tr w:rsidR="005F60F4" w:rsidRPr="007D7294" w14:paraId="16DA8586" w14:textId="402D9023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00E9827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 Rashodi za nabavu neproizvedene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4AEFC059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2.254,96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B2E84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86D4D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A1555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54AF6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1.400,00</w:t>
            </w:r>
          </w:p>
        </w:tc>
        <w:tc>
          <w:tcPr>
            <w:tcW w:w="992" w:type="dxa"/>
          </w:tcPr>
          <w:p w14:paraId="7AAE9310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2EFF56F2" w14:textId="6F63406A" w:rsidR="00E6563E" w:rsidRPr="00167E23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93,33%</w:t>
            </w:r>
          </w:p>
        </w:tc>
      </w:tr>
      <w:tr w:rsidR="005F60F4" w:rsidRPr="007D7294" w14:paraId="031A861D" w14:textId="14B75FA7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58411D80" w14:textId="1B8182DB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 Rashodi za nabavu 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55159DB4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4FD2F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4.246,03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C252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09BBC1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74C79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992" w:type="dxa"/>
          </w:tcPr>
          <w:p w14:paraId="4DAB1526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59DD460F" w14:textId="25DA0D4E" w:rsidR="00E6563E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35,33%</w:t>
            </w:r>
          </w:p>
        </w:tc>
      </w:tr>
      <w:tr w:rsidR="005F60F4" w:rsidRPr="007D7294" w14:paraId="557C8C05" w14:textId="18D596BA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2B97C33B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K370407 KAPITALNO ULAGANJE U UDŽBENIKE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782966DB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16.145,31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675BC7C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70C36F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AA5B6D7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2641B6B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992" w:type="dxa"/>
            <w:shd w:val="clear" w:color="000000" w:fill="CCCCFF"/>
          </w:tcPr>
          <w:p w14:paraId="1CF1202C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550418EA" w14:textId="6DC74D6E" w:rsidR="00E6563E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E20AD0E" w14:textId="193C9D74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261485D8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 POMOĆI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7C5F7AC5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16.145,31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75F5C67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0CB701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798DAE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E11DB8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992" w:type="dxa"/>
            <w:shd w:val="clear" w:color="000000" w:fill="FFFF00"/>
          </w:tcPr>
          <w:p w14:paraId="457139D1" w14:textId="7CA339E6" w:rsidR="005F60F4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661B3402" w14:textId="23C3D621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669BBD16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5.9. POMOĆI ZA PRORAČUNSKE KORISNIKE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7FB1EE5F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16.145,31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6812BC9A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1DA5728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204E72F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7C9E75D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992" w:type="dxa"/>
            <w:shd w:val="clear" w:color="000000" w:fill="FFFF99"/>
          </w:tcPr>
          <w:p w14:paraId="11F27338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2AFA633E" w14:textId="76E4AB90" w:rsidR="00E6563E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7FB5DC2E" w14:textId="62BDFE4A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3CA72371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Rashodi za nabavu nefinancijske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3078369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16.145,31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49396D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2CBBD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2E7475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367F14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992" w:type="dxa"/>
          </w:tcPr>
          <w:p w14:paraId="2DD142A3" w14:textId="4C1C1648" w:rsidR="005F60F4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16BDC5EF" w14:textId="4FF63451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7ECCE092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 Rashodi za nabavu 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4D04EBB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16.145,31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6921FF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49E0BE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3FC03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BD42F0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992" w:type="dxa"/>
          </w:tcPr>
          <w:p w14:paraId="6C8FA238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14:paraId="3341DDBF" w14:textId="5BE13F58" w:rsidR="00E6563E" w:rsidRPr="00167E23" w:rsidRDefault="00E6563E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5F60F4" w:rsidRPr="007D7294" w14:paraId="7B7F0F35" w14:textId="00E4A575" w:rsidTr="00167E23">
        <w:trPr>
          <w:trHeight w:val="201"/>
        </w:trPr>
        <w:tc>
          <w:tcPr>
            <w:tcW w:w="3340" w:type="dxa"/>
            <w:gridSpan w:val="2"/>
            <w:shd w:val="clear" w:color="000000" w:fill="CCCCFF"/>
            <w:noWrap/>
            <w:vAlign w:val="bottom"/>
            <w:hideMark/>
          </w:tcPr>
          <w:p w14:paraId="095F2603" w14:textId="77777777" w:rsidR="005F60F4" w:rsidRPr="007D7294" w:rsidRDefault="005F60F4" w:rsidP="007D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K370408 KAPITALNO ULAGANJE U OŠ Z.CARA - FOTONAPON</w:t>
            </w:r>
          </w:p>
        </w:tc>
        <w:tc>
          <w:tcPr>
            <w:tcW w:w="1192" w:type="dxa"/>
            <w:shd w:val="clear" w:color="000000" w:fill="CCCCFF"/>
            <w:noWrap/>
            <w:vAlign w:val="bottom"/>
            <w:hideMark/>
          </w:tcPr>
          <w:p w14:paraId="2241FFCF" w14:textId="77777777" w:rsidR="005F60F4" w:rsidRPr="00A36CCB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14:paraId="58FF5CF3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65.049,00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79DAB52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6C248D9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671816C" w14:textId="77777777" w:rsidR="005F60F4" w:rsidRPr="007D7294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</w:tcPr>
          <w:p w14:paraId="6B47E889" w14:textId="77777777" w:rsidR="005F60F4" w:rsidRPr="00167E23" w:rsidRDefault="005F60F4" w:rsidP="007D7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5EAC2E67" w14:textId="463897F5" w:rsidR="00E6563E" w:rsidRPr="00167E23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6563E" w:rsidRPr="007D7294" w14:paraId="3E7F20B5" w14:textId="0E7D0867" w:rsidTr="00167E23">
        <w:trPr>
          <w:trHeight w:val="201"/>
        </w:trPr>
        <w:tc>
          <w:tcPr>
            <w:tcW w:w="3340" w:type="dxa"/>
            <w:gridSpan w:val="2"/>
            <w:shd w:val="clear" w:color="000000" w:fill="FFFF00"/>
            <w:noWrap/>
            <w:vAlign w:val="bottom"/>
            <w:hideMark/>
          </w:tcPr>
          <w:p w14:paraId="54775193" w14:textId="56E5BAB5" w:rsidR="00E6563E" w:rsidRPr="007D7294" w:rsidRDefault="00E6563E" w:rsidP="00E6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192" w:type="dxa"/>
            <w:shd w:val="clear" w:color="000000" w:fill="FFFF00"/>
            <w:noWrap/>
            <w:vAlign w:val="bottom"/>
            <w:hideMark/>
          </w:tcPr>
          <w:p w14:paraId="00814ED8" w14:textId="77777777" w:rsidR="00E6563E" w:rsidRPr="00A36CCB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14:paraId="7BBA7128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65.049,00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A9410AE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D50C00C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DE46838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</w:tcPr>
          <w:p w14:paraId="6DB81455" w14:textId="326C52FD" w:rsidR="00E6563E" w:rsidRPr="00167E23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hAnsi="Arial" w:cs="Arial"/>
                <w:b/>
                <w:sz w:val="14"/>
                <w:szCs w:val="14"/>
              </w:rPr>
              <w:t>0,00</w:t>
            </w:r>
          </w:p>
        </w:tc>
      </w:tr>
      <w:tr w:rsidR="00E6563E" w:rsidRPr="007D7294" w14:paraId="12860F33" w14:textId="49F0F491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2E169D0B" w14:textId="77777777" w:rsidR="00E6563E" w:rsidRPr="007D7294" w:rsidRDefault="00E6563E" w:rsidP="00E6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OSTALI PRIHODI I PRIMICI GRADA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349367F1" w14:textId="77777777" w:rsidR="00E6563E" w:rsidRPr="00A36CCB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16076431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21.474,00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349B64E6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487A8EC4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20C3CC6C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</w:tcPr>
          <w:p w14:paraId="3BE349E6" w14:textId="00B88091" w:rsidR="00E6563E" w:rsidRPr="00167E23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hAnsi="Arial" w:cs="Arial"/>
                <w:b/>
                <w:sz w:val="14"/>
                <w:szCs w:val="14"/>
              </w:rPr>
              <w:t>0,00</w:t>
            </w:r>
          </w:p>
        </w:tc>
      </w:tr>
      <w:tr w:rsidR="00E6563E" w:rsidRPr="007D7294" w14:paraId="3B00D77E" w14:textId="1996D3A0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3C01C157" w14:textId="77777777" w:rsidR="00E6563E" w:rsidRPr="007D7294" w:rsidRDefault="00E6563E" w:rsidP="00E6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Rashodi za nabavu nefinancijske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A62E7B8" w14:textId="77777777" w:rsidR="00E6563E" w:rsidRPr="00A36CCB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6051C4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21.474,00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2D9077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0BEAE9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FE9FF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</w:tcPr>
          <w:p w14:paraId="4A415726" w14:textId="4128E72F" w:rsidR="00E6563E" w:rsidRPr="00167E23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hAnsi="Arial" w:cs="Arial"/>
                <w:b/>
                <w:sz w:val="14"/>
                <w:szCs w:val="14"/>
              </w:rPr>
              <w:t>0,00</w:t>
            </w:r>
          </w:p>
        </w:tc>
      </w:tr>
      <w:tr w:rsidR="00E6563E" w:rsidRPr="007D7294" w14:paraId="48E121A8" w14:textId="47B92538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2A57E05B" w14:textId="77777777" w:rsidR="00E6563E" w:rsidRPr="007D7294" w:rsidRDefault="00E6563E" w:rsidP="00E6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 Rashodi za nabavu neproizvedene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846C5E6" w14:textId="77777777" w:rsidR="00E6563E" w:rsidRPr="00A36CCB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22BCEF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21.474,00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B6CF07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10DD8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ECEA31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</w:tcPr>
          <w:p w14:paraId="24D5BC13" w14:textId="5939CBDE" w:rsidR="00E6563E" w:rsidRPr="00167E23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hAnsi="Arial" w:cs="Arial"/>
                <w:b/>
                <w:sz w:val="14"/>
                <w:szCs w:val="14"/>
              </w:rPr>
              <w:t>0,00</w:t>
            </w:r>
          </w:p>
        </w:tc>
      </w:tr>
      <w:tr w:rsidR="00E6563E" w:rsidRPr="007D7294" w14:paraId="1147BFB0" w14:textId="369CD981" w:rsidTr="00167E23">
        <w:trPr>
          <w:trHeight w:val="201"/>
        </w:trPr>
        <w:tc>
          <w:tcPr>
            <w:tcW w:w="3340" w:type="dxa"/>
            <w:gridSpan w:val="2"/>
            <w:shd w:val="clear" w:color="000000" w:fill="FFFF99"/>
            <w:noWrap/>
            <w:vAlign w:val="bottom"/>
            <w:hideMark/>
          </w:tcPr>
          <w:p w14:paraId="7FD50B49" w14:textId="77777777" w:rsidR="00E6563E" w:rsidRPr="007D7294" w:rsidRDefault="00E6563E" w:rsidP="00E6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1.6. PREDFINANCIRANJE TROŠKOVA KORISNIKA GRAD</w:t>
            </w:r>
          </w:p>
        </w:tc>
        <w:tc>
          <w:tcPr>
            <w:tcW w:w="1192" w:type="dxa"/>
            <w:shd w:val="clear" w:color="000000" w:fill="FFFF99"/>
            <w:noWrap/>
            <w:vAlign w:val="bottom"/>
            <w:hideMark/>
          </w:tcPr>
          <w:p w14:paraId="2B1EE6E2" w14:textId="77777777" w:rsidR="00E6563E" w:rsidRPr="00A36CCB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14:paraId="5B8C2D37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43.575,00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2BAF6AE7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03A4E42F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14:paraId="67D27E64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</w:tcPr>
          <w:p w14:paraId="1E7804FE" w14:textId="77777777" w:rsidR="00E6563E" w:rsidRPr="00167E23" w:rsidRDefault="00E6563E" w:rsidP="00E6563E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A50F0F9" w14:textId="194EE821" w:rsidR="00E6563E" w:rsidRPr="00167E23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67E23">
              <w:rPr>
                <w:rFonts w:ascii="Arial" w:hAnsi="Arial" w:cs="Arial"/>
                <w:b/>
                <w:sz w:val="14"/>
                <w:szCs w:val="14"/>
              </w:rPr>
              <w:t>0,00</w:t>
            </w:r>
          </w:p>
        </w:tc>
      </w:tr>
      <w:tr w:rsidR="00E6563E" w:rsidRPr="007D7294" w14:paraId="3FD0B93F" w14:textId="4E394265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89171FF" w14:textId="77777777" w:rsidR="00E6563E" w:rsidRPr="007D7294" w:rsidRDefault="00E6563E" w:rsidP="00E6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Rashodi za nabavu nefinancijske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4ECEF9CF" w14:textId="77777777" w:rsidR="00E6563E" w:rsidRPr="00A36CCB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52608C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43.575,00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4EDFB4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E8FE8B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79E19A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</w:tcPr>
          <w:p w14:paraId="05B4F08A" w14:textId="032C03B9" w:rsidR="00E6563E" w:rsidRPr="00167E23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hAnsi="Arial" w:cs="Arial"/>
                <w:b/>
                <w:sz w:val="14"/>
                <w:szCs w:val="14"/>
              </w:rPr>
              <w:t>0,00</w:t>
            </w:r>
          </w:p>
        </w:tc>
      </w:tr>
      <w:tr w:rsidR="00E6563E" w:rsidRPr="007D7294" w14:paraId="2A5FE542" w14:textId="097C9B6E" w:rsidTr="00167E23">
        <w:trPr>
          <w:trHeight w:val="201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455F79BB" w14:textId="77777777" w:rsidR="00E6563E" w:rsidRPr="007D7294" w:rsidRDefault="00E6563E" w:rsidP="00E6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 Rashodi za nabavu neproizvedene dugotrajne imovine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ACDDE96" w14:textId="77777777" w:rsidR="00E6563E" w:rsidRPr="00A36CCB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36C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E110A9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43.575,00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48FA16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AEFDE6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F4D94" w14:textId="77777777" w:rsidR="00E6563E" w:rsidRPr="007D7294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D72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</w:tcPr>
          <w:p w14:paraId="7D64459C" w14:textId="77777777" w:rsidR="00E6563E" w:rsidRPr="00167E23" w:rsidRDefault="00E6563E" w:rsidP="00E6563E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C636E68" w14:textId="4A97797E" w:rsidR="00E6563E" w:rsidRPr="00167E23" w:rsidRDefault="00E6563E" w:rsidP="00E6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67E23">
              <w:rPr>
                <w:rFonts w:ascii="Arial" w:hAnsi="Arial" w:cs="Arial"/>
                <w:b/>
                <w:sz w:val="14"/>
                <w:szCs w:val="14"/>
              </w:rPr>
              <w:t>0,00</w:t>
            </w:r>
          </w:p>
        </w:tc>
      </w:tr>
    </w:tbl>
    <w:p w14:paraId="539924A4" w14:textId="77777777" w:rsidR="00582558" w:rsidRDefault="00582558" w:rsidP="003C2B1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3F9698" w14:textId="77777777" w:rsidR="00901F68" w:rsidRDefault="00901F68" w:rsidP="00B75B1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B6B233" w14:textId="77777777" w:rsidR="00B75B19" w:rsidRDefault="00A80F9B" w:rsidP="00B75B19">
      <w:pPr>
        <w:spacing w:after="0"/>
        <w:rPr>
          <w:rFonts w:ascii="Arial" w:hAnsi="Arial" w:cs="Arial"/>
          <w:b/>
          <w:sz w:val="24"/>
        </w:rPr>
      </w:pPr>
      <w:r w:rsidRPr="0007776F">
        <w:rPr>
          <w:rFonts w:ascii="Arial" w:hAnsi="Arial" w:cs="Arial"/>
          <w:b/>
          <w:sz w:val="24"/>
        </w:rPr>
        <w:t>OBRAZLOŽENJE</w:t>
      </w:r>
      <w:r w:rsidRPr="00CD68DB">
        <w:rPr>
          <w:rFonts w:ascii="Times New Roman" w:hAnsi="Times New Roman" w:cs="Times New Roman"/>
          <w:b/>
          <w:sz w:val="24"/>
        </w:rPr>
        <w:t xml:space="preserve"> </w:t>
      </w:r>
      <w:r w:rsidRPr="006A7856">
        <w:rPr>
          <w:rFonts w:ascii="Arial" w:hAnsi="Arial" w:cs="Arial"/>
          <w:b/>
          <w:sz w:val="24"/>
        </w:rPr>
        <w:t>PROGRAMA</w:t>
      </w:r>
      <w:bookmarkStart w:id="2" w:name="_Hlk22465998"/>
    </w:p>
    <w:p w14:paraId="63DCD40A" w14:textId="77777777" w:rsidR="00CA5E68" w:rsidRDefault="00CA5E68" w:rsidP="00B75B19">
      <w:pPr>
        <w:spacing w:after="0"/>
        <w:rPr>
          <w:rFonts w:ascii="Arial" w:hAnsi="Arial" w:cs="Arial"/>
          <w:b/>
          <w:sz w:val="24"/>
        </w:rPr>
      </w:pPr>
    </w:p>
    <w:tbl>
      <w:tblPr>
        <w:tblW w:w="10915" w:type="dxa"/>
        <w:tblInd w:w="-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CA5E68" w14:paraId="619090C6" w14:textId="77777777" w:rsidTr="00CA5E68">
        <w:trPr>
          <w:trHeight w:val="26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DCA8" w14:textId="77777777" w:rsidR="00CA5E68" w:rsidRDefault="00CA5E68" w:rsidP="00CA5E68"/>
          <w:p w14:paraId="03AEBCE0" w14:textId="46D53704" w:rsidR="00CA5E68" w:rsidRDefault="00CA5E68" w:rsidP="00CA5E68">
            <w:r>
              <w:rPr>
                <w:rFonts w:ascii="Times New Roman" w:hAnsi="Times New Roman"/>
                <w:b/>
                <w:i/>
                <w:sz w:val="20"/>
              </w:rPr>
              <w:t xml:space="preserve">PROGRAM 1 -   2703 PROGRAM OSNOVNOŠKOLSKOG OBRAZOVANJA  </w:t>
            </w:r>
          </w:p>
        </w:tc>
      </w:tr>
      <w:tr w:rsidR="00CA5E68" w14:paraId="63CA5C37" w14:textId="77777777" w:rsidTr="00CA5E68">
        <w:trPr>
          <w:trHeight w:val="5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ED00" w14:textId="77777777" w:rsidR="00CA5E68" w:rsidRDefault="00CA5E68" w:rsidP="00CA5E68">
            <w:pPr>
              <w:jc w:val="both"/>
            </w:pPr>
            <w:r w:rsidRPr="00485B75">
              <w:rPr>
                <w:rFonts w:ascii="Arial" w:hAnsi="Arial" w:cs="Arial"/>
                <w:b/>
                <w:color w:val="000000"/>
                <w:sz w:val="20"/>
              </w:rPr>
              <w:t>Opis programa, svrha programa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1A6D026" w14:textId="77777777" w:rsidR="00CA5E68" w:rsidRDefault="00CA5E68" w:rsidP="00CA5E68">
            <w:pPr>
              <w:jc w:val="both"/>
            </w:pPr>
            <w:r>
              <w:rPr>
                <w:rFonts w:ascii="Arial" w:eastAsia="Arial" w:hAnsi="Arial" w:cs="Arial"/>
              </w:rPr>
              <w:t xml:space="preserve">Škola je  odgojno obrazovna  ustanova  u kojoj se  provodi programom osnovnoškolskog obrazovanja i osigurava redoviti proces učenja i završavanja osnovne škole  za sve učenike na upisnom području Grada Crikvenice u skladu sa definiranim upisnim područjima. Nastava je organizirana u prvoj smjeni  kako u matičnoj školi  tako i u dvije područne škole. U međusmjeni organizirana je nastava za učenike 3. i  4. razreda u matičnoj školi. </w:t>
            </w:r>
          </w:p>
          <w:p w14:paraId="6341864E" w14:textId="2D3504A7" w:rsidR="00CA5E68" w:rsidRDefault="00CA5E68" w:rsidP="00CA5E68">
            <w:pPr>
              <w:jc w:val="both"/>
            </w:pPr>
            <w:r>
              <w:rPr>
                <w:rFonts w:ascii="Arial" w:eastAsia="Arial" w:hAnsi="Arial" w:cs="Arial"/>
              </w:rPr>
              <w:t xml:space="preserve">Program osnovnoškolskog obrazovanja sadrži  osnovni program  kojim pratimo sva materijalna davanja provedbe programa rada škole i procesa nastave od materijalnih troškova, raznih usluga održavanja objekata i opreme do troškova zaposlenika, zatim dodatni program kojim se provode aktivnosti keramičke radionice, najma prostora, zatim razne aktivnosti  s darovitim učenicima, rad učeničke zadruge „Zvončica“. Nadalje </w:t>
            </w:r>
            <w:r>
              <w:rPr>
                <w:rFonts w:ascii="Arial" w:eastAsia="Arial" w:hAnsi="Arial" w:cs="Arial"/>
              </w:rPr>
              <w:lastRenderedPageBreak/>
              <w:t xml:space="preserve">organiziran je rad produženog  boravka, aktivnosti pomoći za učenike kroz razne projekte Ministarstva,  agencija i udruga. Programom su pokrivene i aktivnosti  financiranja troškova prijevoza djece s teškoćama u razvoju, aktivnost nabavke  radnih bilježnica te  materijala za likovnu i tehničku kulturu za sve učenike. Provode se i dva tekuća projekta, a to su pomoćnici u nastavi djeci s teškoćama u razvoju „Znanje za sve“  i provedba programa Sheme školskog voća.  </w:t>
            </w:r>
          </w:p>
        </w:tc>
      </w:tr>
      <w:tr w:rsidR="00CA5E68" w14:paraId="2BD39C3E" w14:textId="77777777" w:rsidTr="00CA5E68">
        <w:trPr>
          <w:trHeight w:val="7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D69D" w14:textId="6FA69199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Ciljevi provedbe programa u razdob</w:t>
            </w:r>
            <w:r w:rsidR="006E18A5">
              <w:rPr>
                <w:rFonts w:ascii="Times New Roman" w:hAnsi="Times New Roman"/>
                <w:b/>
                <w:color w:val="000000"/>
                <w:sz w:val="20"/>
              </w:rPr>
              <w:t>lju 2024.-2026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  <w:p w14:paraId="3D5AEF00" w14:textId="381F1EA2" w:rsidR="00CA5E68" w:rsidRDefault="00CA5E68" w:rsidP="00CA5E68">
            <w:pPr>
              <w:jc w:val="both"/>
            </w:pPr>
            <w:r>
              <w:rPr>
                <w:rFonts w:ascii="Arial" w:eastAsia="Arial" w:hAnsi="Arial" w:cs="Arial"/>
              </w:rPr>
              <w:t>Cilj 1.  Uspješna provedba svih oblika odgojno-obrazovnog procesa u okviru  Godišnjeg plana i programa   za sve učenike koji pohađaju školu</w:t>
            </w:r>
          </w:p>
          <w:tbl>
            <w:tblPr>
              <w:tblW w:w="104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20"/>
              <w:gridCol w:w="1418"/>
              <w:gridCol w:w="992"/>
              <w:gridCol w:w="1276"/>
              <w:gridCol w:w="1462"/>
              <w:gridCol w:w="1175"/>
              <w:gridCol w:w="1332"/>
              <w:gridCol w:w="1275"/>
            </w:tblGrid>
            <w:tr w:rsidR="00CA5E68" w14:paraId="4C70223D" w14:textId="77777777" w:rsidTr="00B22AFE">
              <w:trPr>
                <w:trHeight w:val="584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8F9888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DB88D2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81CE450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6FAD01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Polazna vrijednost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4CADF8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BADC2F" w14:textId="1BB13FFF" w:rsidR="00CA5E68" w:rsidRDefault="006E18A5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2024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59DCFCB" w14:textId="288BE598" w:rsidR="00CA5E68" w:rsidRDefault="006E18A5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39549E" w14:textId="364D8379" w:rsidR="00CA5E68" w:rsidRDefault="006E18A5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2026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CA5E68" w14:paraId="13B6EE27" w14:textId="77777777" w:rsidTr="00B22AFE">
              <w:trPr>
                <w:trHeight w:val="584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DE6D22" w14:textId="77777777" w:rsidR="00CA5E68" w:rsidRDefault="00CA5E68" w:rsidP="00CA5E68">
                  <w:r>
                    <w:rPr>
                      <w:rFonts w:ascii="Arial" w:eastAsia="Arial" w:hAnsi="Arial" w:cs="Arial"/>
                      <w:sz w:val="16"/>
                    </w:rPr>
                    <w:t xml:space="preserve">Usmjerenost učinkovitom poučavanja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0D6533" w14:textId="77777777" w:rsidR="00CA5E68" w:rsidRDefault="00CA5E68" w:rsidP="00CA5E68">
                  <w:r>
                    <w:rPr>
                      <w:rFonts w:ascii="Arial" w:eastAsia="Arial" w:hAnsi="Arial" w:cs="Arial"/>
                      <w:sz w:val="16"/>
                    </w:rPr>
                    <w:t xml:space="preserve">Profesionalni razvoj i napredak učitelja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0F04A0A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Edukacije , radionice,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554CC8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16"/>
                    </w:rPr>
                    <w:t>10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6F64E7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16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87EE05D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16"/>
                    </w:rPr>
                    <w:t>12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6721F95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16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328221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16"/>
                    </w:rPr>
                    <w:t>15</w:t>
                  </w:r>
                </w:p>
              </w:tc>
            </w:tr>
            <w:tr w:rsidR="00CA5E68" w14:paraId="04D2671F" w14:textId="77777777" w:rsidTr="00B22AFE">
              <w:trPr>
                <w:trHeight w:val="2001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BDB108D" w14:textId="77777777" w:rsidR="00CA5E68" w:rsidRDefault="00CA5E68" w:rsidP="00CA5E68">
                  <w:r>
                    <w:rPr>
                      <w:rFonts w:ascii="Arial" w:eastAsia="Arial" w:hAnsi="Arial" w:cs="Arial"/>
                      <w:sz w:val="16"/>
                    </w:rPr>
                    <w:t>Potpuna usklađenost s Državnim pedagoškim standardom u pogledu broja učenika u razrednim odjeljenjima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16EEE0" w14:textId="77777777" w:rsidR="00CA5E68" w:rsidRDefault="00CA5E68" w:rsidP="00CA5E68">
                  <w:r>
                    <w:rPr>
                      <w:rFonts w:ascii="Arial" w:eastAsia="Arial" w:hAnsi="Arial" w:cs="Arial"/>
                      <w:sz w:val="16"/>
                    </w:rPr>
                    <w:t>Broj učenika u razrednim odjelima usklađena  DPS i  kvalitetno provođenje zadanog programa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D6F8BD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Broj učenika u razrednom odjeljenju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11640C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37DDB9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A41F957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077777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7EE98C" w14:textId="32C698EA" w:rsidR="00CA5E68" w:rsidRDefault="00FE5E70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20</w:t>
                  </w:r>
                </w:p>
              </w:tc>
            </w:tr>
            <w:tr w:rsidR="00CA5E68" w14:paraId="0E6F5D12" w14:textId="77777777" w:rsidTr="00B22AFE">
              <w:trPr>
                <w:trHeight w:val="1264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6CAB9C6" w14:textId="77777777" w:rsidR="00CA5E68" w:rsidRDefault="00CA5E68" w:rsidP="00CA5E68">
                  <w:r>
                    <w:rPr>
                      <w:rFonts w:ascii="Arial" w:eastAsia="Arial" w:hAnsi="Arial" w:cs="Arial"/>
                      <w:color w:val="222222"/>
                      <w:sz w:val="16"/>
                    </w:rPr>
                    <w:t>Smanjenje broja učenika – ponavljača razreda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45AC87" w14:textId="77777777" w:rsidR="00CA5E68" w:rsidRDefault="00CA5E68" w:rsidP="00CA5E68">
                  <w:r>
                    <w:rPr>
                      <w:rFonts w:ascii="Arial" w:eastAsia="Arial" w:hAnsi="Arial" w:cs="Arial"/>
                      <w:color w:val="222222"/>
                      <w:sz w:val="16"/>
                    </w:rPr>
                    <w:t>Smanjenje broja ponavljača postizanje veće kvalitete i učinkovitosti odgoja i obrazovanja u školi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F8C1CF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222222"/>
                      <w:sz w:val="16"/>
                    </w:rPr>
                    <w:t>Broj ponavljača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B300B53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2F42EB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27346C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12E13D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F579801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0</w:t>
                  </w:r>
                </w:p>
              </w:tc>
            </w:tr>
          </w:tbl>
          <w:p w14:paraId="615242A5" w14:textId="77777777" w:rsidR="00CA5E68" w:rsidRDefault="00CA5E68" w:rsidP="00CA5E68">
            <w:pPr>
              <w:jc w:val="both"/>
            </w:pPr>
          </w:p>
        </w:tc>
      </w:tr>
    </w:tbl>
    <w:p w14:paraId="02A23E99" w14:textId="77777777" w:rsidR="006B2CC8" w:rsidRDefault="006B2CC8" w:rsidP="00B75B19">
      <w:pPr>
        <w:spacing w:after="0"/>
        <w:rPr>
          <w:rFonts w:ascii="Arial" w:hAnsi="Arial" w:cs="Arial"/>
          <w:b/>
          <w:sz w:val="24"/>
        </w:rPr>
      </w:pPr>
    </w:p>
    <w:p w14:paraId="12123673" w14:textId="77777777" w:rsidR="00CA5E68" w:rsidRDefault="00CA5E68" w:rsidP="00B75B19">
      <w:pPr>
        <w:spacing w:after="0"/>
        <w:rPr>
          <w:rFonts w:ascii="Arial" w:hAnsi="Arial" w:cs="Arial"/>
          <w:b/>
          <w:sz w:val="24"/>
        </w:rPr>
      </w:pPr>
    </w:p>
    <w:p w14:paraId="598DAEFA" w14:textId="5E9BBEC4" w:rsidR="00CA5E68" w:rsidRPr="006B2CC8" w:rsidRDefault="00CA5E68" w:rsidP="00CA5E68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/>
        <w:textAlignment w:val="baseline"/>
      </w:pPr>
      <w:r>
        <w:rPr>
          <w:rFonts w:ascii="Arial" w:hAnsi="Arial" w:cs="Arial"/>
          <w:b/>
          <w:sz w:val="20"/>
          <w:szCs w:val="20"/>
        </w:rPr>
        <w:t>Procjena i ishodište potrebnih sredstava za aktivnosti / projekte unutar programa</w:t>
      </w:r>
      <w:r w:rsidR="006B2CC8">
        <w:rPr>
          <w:rFonts w:ascii="Arial" w:hAnsi="Arial" w:cs="Arial"/>
          <w:b/>
          <w:sz w:val="20"/>
          <w:szCs w:val="20"/>
        </w:rPr>
        <w:t xml:space="preserve"> </w:t>
      </w:r>
      <w:r w:rsidR="001E2866">
        <w:rPr>
          <w:rFonts w:ascii="Arial" w:hAnsi="Arial" w:cs="Arial"/>
          <w:b/>
          <w:sz w:val="20"/>
          <w:szCs w:val="20"/>
        </w:rPr>
        <w:t xml:space="preserve"> </w:t>
      </w:r>
      <w:r w:rsidR="001E2866" w:rsidRPr="001E286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2B7E93C6" w14:textId="77777777" w:rsidR="00CA5E68" w:rsidRPr="006B2CC8" w:rsidRDefault="00CA5E68" w:rsidP="00CA5E68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701"/>
        <w:gridCol w:w="1843"/>
        <w:gridCol w:w="1842"/>
        <w:gridCol w:w="1843"/>
      </w:tblGrid>
      <w:tr w:rsidR="00CA5E68" w:rsidRPr="00836C7B" w14:paraId="09A2AE82" w14:textId="77777777" w:rsidTr="006B2CC8">
        <w:trPr>
          <w:trHeight w:val="7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DC6F" w14:textId="77777777" w:rsidR="00CA5E68" w:rsidRPr="00836C7B" w:rsidRDefault="00CA5E68" w:rsidP="00836C7B">
            <w:pPr>
              <w:jc w:val="center"/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334FB863" w14:textId="5AB3FB44" w:rsidR="00CA5E68" w:rsidRPr="00836C7B" w:rsidRDefault="00836C7B" w:rsidP="00836C7B">
            <w:pPr>
              <w:jc w:val="center"/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  <w:t>NAZIV PROGRAMA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2367" w14:textId="77777777" w:rsidR="00CA5E68" w:rsidRPr="00836C7B" w:rsidRDefault="00CA5E68" w:rsidP="00836C7B">
            <w:pPr>
              <w:jc w:val="center"/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77211443" w14:textId="382FC30A" w:rsidR="00CA5E68" w:rsidRPr="00CC50A4" w:rsidRDefault="00CC50A4" w:rsidP="00CC50A4">
            <w:pPr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  <w:t xml:space="preserve">I. </w:t>
            </w:r>
            <w:r w:rsidRPr="00CC50A4"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  <w:t xml:space="preserve">IZMJENE </w:t>
            </w:r>
            <w:r w:rsidR="00901F68" w:rsidRPr="00CC50A4"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  <w:t>PLAN 2023.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345" w14:textId="77777777" w:rsidR="00CA5E68" w:rsidRPr="00836C7B" w:rsidRDefault="00CA5E68" w:rsidP="00836C7B">
            <w:pPr>
              <w:jc w:val="center"/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3AA2AB51" w14:textId="26226379" w:rsidR="00CA5E68" w:rsidRPr="00836C7B" w:rsidRDefault="00901F68" w:rsidP="00836C7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  <w:t>PLAN 2024.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1BD1" w14:textId="77777777" w:rsidR="00836C7B" w:rsidRPr="00836C7B" w:rsidRDefault="00836C7B" w:rsidP="00836C7B">
            <w:pPr>
              <w:jc w:val="center"/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13FBC66" w14:textId="1104CD31" w:rsidR="00CA5E68" w:rsidRPr="00836C7B" w:rsidRDefault="00901F68" w:rsidP="00836C7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  <w:t>PROJEKCIJA 2025.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7111" w14:textId="77777777" w:rsidR="00CA5E68" w:rsidRPr="00836C7B" w:rsidRDefault="00CA5E68" w:rsidP="00836C7B">
            <w:pPr>
              <w:jc w:val="center"/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4E9D751D" w14:textId="0330914C" w:rsidR="00836C7B" w:rsidRPr="00836C7B" w:rsidRDefault="00901F68" w:rsidP="00836C7B">
            <w:pPr>
              <w:jc w:val="center"/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color w:val="232323"/>
                <w:sz w:val="16"/>
                <w:szCs w:val="16"/>
                <w:shd w:val="clear" w:color="auto" w:fill="FFFFFF"/>
              </w:rPr>
              <w:t>PROJEKCIJA 2026.</w:t>
            </w:r>
          </w:p>
        </w:tc>
      </w:tr>
      <w:tr w:rsidR="006B2CC8" w:rsidRPr="00836C7B" w14:paraId="110C7B51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63F4" w14:textId="326D655F" w:rsidR="006B2CC8" w:rsidRPr="00836C7B" w:rsidRDefault="006B2CC8" w:rsidP="006B2CC8">
            <w:pPr>
              <w:rPr>
                <w:rFonts w:ascii="Arial" w:eastAsia="Calibri" w:hAnsi="Arial" w:cs="Arial"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243D5F4C" w14:textId="6ECED333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color w:val="232323"/>
                <w:sz w:val="16"/>
                <w:szCs w:val="16"/>
                <w:shd w:val="clear" w:color="auto" w:fill="FFFFFF"/>
              </w:rPr>
              <w:t>Program 1/ 2703</w:t>
            </w:r>
          </w:p>
          <w:p w14:paraId="617DB116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b/>
                <w:bCs/>
                <w:color w:val="232323"/>
                <w:sz w:val="16"/>
                <w:szCs w:val="16"/>
                <w:shd w:val="clear" w:color="auto" w:fill="FFFFFF"/>
              </w:rPr>
              <w:t>PROGRAM OSNOVNOŠKOLSKOG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EF35" w14:textId="77777777" w:rsidR="006B2CC8" w:rsidRPr="00836C7B" w:rsidRDefault="006B2CC8" w:rsidP="006B2CC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59F8510" w14:textId="77777777" w:rsidR="006B2CC8" w:rsidRPr="00836C7B" w:rsidRDefault="006B2CC8" w:rsidP="006B2CC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3C0627F" w14:textId="6D9248AC" w:rsidR="006B2CC8" w:rsidRPr="00836C7B" w:rsidRDefault="00CC50A4" w:rsidP="006B2C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1.520.926,12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9E58" w14:textId="77777777" w:rsidR="006B2CC8" w:rsidRPr="00836C7B" w:rsidRDefault="006B2CC8" w:rsidP="006B2CC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8175CBC" w14:textId="77777777" w:rsidR="006B2CC8" w:rsidRPr="00836C7B" w:rsidRDefault="006B2CC8" w:rsidP="006B2CC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34D853E" w14:textId="603AA3E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1.566.352,98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4B40" w14:textId="77777777" w:rsidR="006B2CC8" w:rsidRPr="00836C7B" w:rsidRDefault="006B2CC8" w:rsidP="006B2CC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FAF9737" w14:textId="77777777" w:rsidR="006B2CC8" w:rsidRPr="00836C7B" w:rsidRDefault="006B2CC8" w:rsidP="006B2CC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086F88D" w14:textId="4E48DEF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1.566.352,98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5344" w14:textId="77777777" w:rsidR="006B2CC8" w:rsidRPr="00836C7B" w:rsidRDefault="006B2CC8" w:rsidP="006B2CC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0BF2DF2" w14:textId="77777777" w:rsidR="006B2CC8" w:rsidRPr="00836C7B" w:rsidRDefault="006B2CC8" w:rsidP="006B2CC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70ABFCC1" w14:textId="31527960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1.566.352,98</w:t>
            </w:r>
          </w:p>
        </w:tc>
      </w:tr>
      <w:tr w:rsidR="006B2CC8" w:rsidRPr="00836C7B" w14:paraId="5FE93C96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CF2F" w14:textId="51CCDAA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Aktivnost A270301</w:t>
            </w:r>
          </w:p>
          <w:p w14:paraId="7CEC369E" w14:textId="1FF78472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lastRenderedPageBreak/>
              <w:t>OSNOVNI PROGRAMI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786F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4BACFCEF" w14:textId="2E55557B" w:rsidR="006B2CC8" w:rsidRPr="00836C7B" w:rsidRDefault="00CC50A4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lastRenderedPageBreak/>
              <w:t>151.183,13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5191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0F39DE9A" w14:textId="7CF19474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lastRenderedPageBreak/>
              <w:t>139.407,98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A0BB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7039D83" w14:textId="6C6503F7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lastRenderedPageBreak/>
              <w:t>139.407,98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C195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1C96CAA7" w14:textId="1A124C78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lastRenderedPageBreak/>
              <w:t>139.407,98</w:t>
            </w:r>
          </w:p>
        </w:tc>
      </w:tr>
      <w:tr w:rsidR="006B2CC8" w:rsidRPr="00836C7B" w14:paraId="2596D439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59D5" w14:textId="77777777" w:rsidR="006B2CC8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6BA8F520" w14:textId="77777777" w:rsidR="006B2CC8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386E62B3" w14:textId="77777777" w:rsidR="006B2CC8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Aktivnos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t A270302</w:t>
            </w:r>
          </w:p>
          <w:p w14:paraId="280D44A2" w14:textId="7DCD3ED8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DODATNI PROGRAMI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C268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4D41FC05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024D1044" w14:textId="77777777" w:rsidR="006B2CC8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776E1A57" w14:textId="648D3B42" w:rsidR="006B2CC8" w:rsidRPr="00836C7B" w:rsidRDefault="00CC50A4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14.251,79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633B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40CF0607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6175AD22" w14:textId="77777777" w:rsidR="006B2CC8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61270ADD" w14:textId="5921FE62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14.760,00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B75C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CE235A4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7D3099A9" w14:textId="77777777" w:rsidR="006B2CC8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53629A9D" w14:textId="4C83D45E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14.760,00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C768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4F78B680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64FE1E8B" w14:textId="77777777" w:rsidR="006B2CC8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03BA8542" w14:textId="03E6B6BB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14.760,00</w:t>
            </w:r>
          </w:p>
        </w:tc>
      </w:tr>
      <w:tr w:rsidR="006B2CC8" w:rsidRPr="00836C7B" w14:paraId="372BF6C3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9BC6" w14:textId="2879555F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Aktivnost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 xml:space="preserve"> A270304</w:t>
            </w:r>
          </w:p>
          <w:p w14:paraId="58CF51DE" w14:textId="7D5A9433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PROGRAM RADA S DAROVITIM UČENI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CIMA – NATJECANJA, NAGRAĐIVANJA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F692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017CE859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FEA539B" w14:textId="7EEBA890" w:rsidR="006B2CC8" w:rsidRPr="00836C7B" w:rsidRDefault="00271017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11.710,20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4778" w14:textId="77777777" w:rsidR="006B2CC8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166FEBE0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75C18468" w14:textId="25202062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11.167,00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5366" w14:textId="77777777" w:rsidR="006B2CC8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385D21BC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7D293775" w14:textId="67E3ED2E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11.167,00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5E36" w14:textId="77777777" w:rsidR="006B2CC8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42471E5A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4611E286" w14:textId="3D64294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11.167,00</w:t>
            </w:r>
          </w:p>
        </w:tc>
      </w:tr>
      <w:tr w:rsidR="006B2CC8" w:rsidRPr="00836C7B" w14:paraId="448C4E92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3D5" w14:textId="7B14C666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Aktivnost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 xml:space="preserve"> A270305</w:t>
            </w:r>
          </w:p>
          <w:p w14:paraId="4CEF08A1" w14:textId="27D06F5D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ŠKOLSK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E MANIFESTACIJE I OBILJEŽAVANJA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516D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7FF17F10" w14:textId="13BCDA02" w:rsidR="006B2CC8" w:rsidRPr="00836C7B" w:rsidRDefault="00271017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3.8</w:t>
            </w:r>
            <w:r w:rsidR="006B2CC8"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9FAB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187E1194" w14:textId="3B2A1E72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2.950,00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A865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758E42D6" w14:textId="7395D7DF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2.950,00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EB8B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9192424" w14:textId="59BBEE2A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2.950,00</w:t>
            </w:r>
          </w:p>
        </w:tc>
      </w:tr>
      <w:tr w:rsidR="006B2CC8" w:rsidRPr="00836C7B" w14:paraId="0ED8FB49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5D10" w14:textId="77777777" w:rsidR="006B2CC8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Aktivnost A270309</w:t>
            </w:r>
          </w:p>
          <w:p w14:paraId="7FB823FC" w14:textId="4845FA44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DODATNI</w:t>
            </w:r>
          </w:p>
          <w:p w14:paraId="5DFC5237" w14:textId="4BFE37FD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 xml:space="preserve"> STANDA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RD OBRAZOVANJA-PREHRANA UČENIKA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64F5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6FC9E477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F4EA4CA" w14:textId="5A4BB88B" w:rsidR="006B2CC8" w:rsidRPr="00271017" w:rsidRDefault="00271017" w:rsidP="00271017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50</w:t>
            </w:r>
            <w:r w:rsidR="006B2CC8"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.250</w:t>
            </w:r>
            <w:r w:rsidR="006B2CC8" w:rsidRPr="00836C7B">
              <w:rPr>
                <w:rFonts w:ascii="Arial" w:eastAsia="Calibri" w:hAnsi="Arial" w:cs="Arial"/>
                <w:color w:val="232323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4017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43EDD7CF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167CE74F" w14:textId="513E1799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58.350,00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FCF9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3A189926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161DEC9D" w14:textId="5CB82596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58.350,00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70E2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B2459EE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FEC1471" w14:textId="2C9AD268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58.350,00</w:t>
            </w:r>
          </w:p>
        </w:tc>
      </w:tr>
      <w:tr w:rsidR="006B2CC8" w:rsidRPr="00836C7B" w14:paraId="5A853DBB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DD1F" w14:textId="66BB0930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Aktivnost A270313</w:t>
            </w:r>
          </w:p>
          <w:p w14:paraId="5FE62649" w14:textId="195F24C3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DODATNI PROGRAM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 xml:space="preserve"> OBRAZOVANJA-PRODUŽENI BORAVAK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B2C4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704783D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71857374" w14:textId="0DD69BFE" w:rsidR="006B2CC8" w:rsidRPr="00836C7B" w:rsidRDefault="00271017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83.860,00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597B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755A757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1C017E6A" w14:textId="1415F03B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88.228,00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4C36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7CF27434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56675B55" w14:textId="7C60DEC1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88.228,00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F564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3601CF73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872E343" w14:textId="7E804B9C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88.228,00</w:t>
            </w:r>
          </w:p>
        </w:tc>
      </w:tr>
      <w:tr w:rsidR="006B2CC8" w:rsidRPr="00836C7B" w14:paraId="13413AAE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A13D" w14:textId="3AA8324F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Aktivnost A270314</w:t>
            </w:r>
          </w:p>
          <w:p w14:paraId="1C0E7E04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 xml:space="preserve">UČENIČKA </w:t>
            </w:r>
          </w:p>
          <w:p w14:paraId="29938E02" w14:textId="53592889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ZADRUGA „ZVONČICE“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9F51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68C3A70B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34EC395F" w14:textId="77777777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091E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36029725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1C6D38B7" w14:textId="2F01AAA0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650,00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B281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4EF1A4A0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524CF21C" w14:textId="27457CF2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650,00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C2B4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4D965E8A" w14:textId="7777777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533E2C95" w14:textId="1CB5A43C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650,00</w:t>
            </w:r>
          </w:p>
        </w:tc>
      </w:tr>
      <w:tr w:rsidR="006B2CC8" w:rsidRPr="00836C7B" w14:paraId="0A92CE0D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F574" w14:textId="7B743D8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Aktivnost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 xml:space="preserve"> </w:t>
            </w: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A270316</w:t>
            </w:r>
          </w:p>
          <w:p w14:paraId="243503E9" w14:textId="731B76A5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NABAVKA RADNIH MATERIJALA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DAF0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0303FED6" w14:textId="767E584F" w:rsidR="006B2CC8" w:rsidRPr="00836C7B" w:rsidRDefault="00271017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24</w:t>
            </w:r>
            <w:r w:rsidR="006B2CC8"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.250,00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1F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58232007" w14:textId="0B65D7C4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26.000,00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2667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0F5D4EA" w14:textId="1BE33D79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26.000,00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3498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03951D54" w14:textId="391E6F2E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26.000,00</w:t>
            </w:r>
          </w:p>
        </w:tc>
      </w:tr>
      <w:tr w:rsidR="006B2CC8" w:rsidRPr="00836C7B" w14:paraId="6994674A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E9B9" w14:textId="55F96D07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Aktivnost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 xml:space="preserve"> </w:t>
            </w: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A270317</w:t>
            </w:r>
          </w:p>
          <w:p w14:paraId="34A1F923" w14:textId="5DF98C85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OSNOVN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I PROGRAM OBRAZOVANJA-ŠKOLE COP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9353" w14:textId="77777777" w:rsidR="006B2CC8" w:rsidRPr="00836C7B" w:rsidRDefault="006B2CC8" w:rsidP="006B2CC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81C24C" w14:textId="1B2A0569" w:rsidR="006B2CC8" w:rsidRPr="00836C7B" w:rsidRDefault="00271017" w:rsidP="006B2CC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1.134.711,00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51C8" w14:textId="77777777" w:rsidR="006B2CC8" w:rsidRPr="00836C7B" w:rsidRDefault="006B2CC8" w:rsidP="006B2CC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2D4A96" w14:textId="72A863BB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1.175.880,00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369E" w14:textId="77777777" w:rsidR="006B2CC8" w:rsidRPr="00836C7B" w:rsidRDefault="006B2CC8" w:rsidP="006B2CC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E34C98" w14:textId="11163A8F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1.175.880,00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6ED0" w14:textId="77777777" w:rsidR="006B2CC8" w:rsidRPr="00836C7B" w:rsidRDefault="006B2CC8" w:rsidP="006B2CC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573B8C" w14:textId="64070ECE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1.175.880,00</w:t>
            </w:r>
          </w:p>
        </w:tc>
      </w:tr>
      <w:tr w:rsidR="006B2CC8" w:rsidRPr="00836C7B" w14:paraId="31546FA0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9541" w14:textId="2596F5ED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Tekući projekt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 xml:space="preserve"> </w:t>
            </w: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T270315</w:t>
            </w:r>
          </w:p>
          <w:p w14:paraId="3933C450" w14:textId="2D2C38DB" w:rsidR="006B2CC8" w:rsidRPr="00B56BE1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ZNANJE ZA SVE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41AA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278FC73D" w14:textId="415FC869" w:rsidR="006B2CC8" w:rsidRPr="00836C7B" w:rsidRDefault="00271017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41</w:t>
            </w:r>
            <w:r w:rsidR="006B2CC8"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.960,00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E6EC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76CBCA5E" w14:textId="42F0A7A2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44.860,00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10BB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3D9FA4CF" w14:textId="39268A89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44.860,00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DD2B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035D6766" w14:textId="7B5F950E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44.860,00</w:t>
            </w:r>
          </w:p>
        </w:tc>
      </w:tr>
      <w:tr w:rsidR="006B2CC8" w:rsidRPr="00836C7B" w14:paraId="6C86C8BC" w14:textId="77777777" w:rsidTr="006B2CC8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6895" w14:textId="12649FA8" w:rsidR="006B2CC8" w:rsidRPr="00836C7B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Tekući projekt</w:t>
            </w: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 xml:space="preserve"> </w:t>
            </w: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T270316</w:t>
            </w:r>
          </w:p>
          <w:p w14:paraId="2798B536" w14:textId="394DBC02" w:rsidR="006B2CC8" w:rsidRPr="00116814" w:rsidRDefault="006B2CC8" w:rsidP="006B2CC8">
            <w:pPr>
              <w:jc w:val="center"/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SHEMA MLIJEKO, VOĆE I POVRĆE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6853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4D332BB1" w14:textId="77777777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 w:rsidRPr="00836C7B"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4.100,00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610A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1DC378CD" w14:textId="4DFB32F7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4.100,00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29AD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7D4409F6" w14:textId="6E4BA5B1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4.100,00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8ACC" w14:textId="77777777" w:rsidR="006B2CC8" w:rsidRPr="00836C7B" w:rsidRDefault="006B2CC8" w:rsidP="006B2CC8">
            <w:pP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</w:pPr>
          </w:p>
          <w:p w14:paraId="3EC37C5D" w14:textId="6AB19344" w:rsidR="006B2CC8" w:rsidRPr="00836C7B" w:rsidRDefault="006B2CC8" w:rsidP="006B2C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32323"/>
                <w:sz w:val="16"/>
                <w:szCs w:val="16"/>
                <w:shd w:val="clear" w:color="auto" w:fill="FFFFFF"/>
              </w:rPr>
              <w:t>4.100,00</w:t>
            </w:r>
          </w:p>
        </w:tc>
      </w:tr>
    </w:tbl>
    <w:p w14:paraId="212BA0F3" w14:textId="77777777" w:rsidR="00246789" w:rsidRDefault="00246789" w:rsidP="00CA5E68"/>
    <w:p w14:paraId="23F30313" w14:textId="77777777" w:rsidR="00EE1BF1" w:rsidRDefault="00EE1BF1" w:rsidP="00CA5E68"/>
    <w:tbl>
      <w:tblPr>
        <w:tblW w:w="10705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5"/>
      </w:tblGrid>
      <w:tr w:rsidR="00CA5E68" w14:paraId="2DA16701" w14:textId="77777777" w:rsidTr="001E1DCC">
        <w:trPr>
          <w:trHeight w:val="300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F157" w14:textId="77777777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Šifra i naziv aktivnosti  </w:t>
            </w:r>
            <w:r>
              <w:rPr>
                <w:rFonts w:eastAsia="Calibri" w:cs="Calibri"/>
                <w:b/>
                <w:sz w:val="28"/>
              </w:rPr>
              <w:t xml:space="preserve">A 270301  Osnovni program obrazovanja </w:t>
            </w:r>
          </w:p>
        </w:tc>
      </w:tr>
      <w:tr w:rsidR="00CA5E68" w14:paraId="678BD854" w14:textId="77777777" w:rsidTr="001E1DCC">
        <w:trPr>
          <w:trHeight w:val="300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7D8F" w14:textId="0085925F" w:rsidR="000062A7" w:rsidRPr="00485B75" w:rsidRDefault="00CA5E68" w:rsidP="00CA5E68">
            <w:pPr>
              <w:rPr>
                <w:rFonts w:ascii="Arial" w:hAnsi="Arial" w:cs="Arial"/>
                <w:color w:val="000000"/>
                <w:sz w:val="20"/>
              </w:rPr>
            </w:pPr>
            <w:r w:rsidRPr="00485B75">
              <w:rPr>
                <w:rFonts w:ascii="Arial" w:hAnsi="Arial" w:cs="Arial"/>
                <w:b/>
                <w:color w:val="000000"/>
                <w:sz w:val="20"/>
              </w:rPr>
              <w:t>Zakonske i druge pravne osnove programa</w:t>
            </w:r>
            <w:r w:rsidR="000062A7" w:rsidRPr="00485B75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0974F947" w14:textId="1F3C819A" w:rsidR="00CA5E68" w:rsidRDefault="00CA5E68" w:rsidP="001E1DCC">
            <w:pPr>
              <w:jc w:val="both"/>
            </w:pPr>
            <w:r>
              <w:rPr>
                <w:rFonts w:ascii="Arial" w:eastAsia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Temeljni kolektivni ugovor za službenike i namještenike u javnim službama, Kolektivni ugovor za zaposlenike u osnovnoškolskim ustanovama, Podzakonski  akti proizašli   iz navedenih zakona.</w:t>
            </w:r>
          </w:p>
        </w:tc>
      </w:tr>
      <w:tr w:rsidR="00CA5E68" w14:paraId="24908479" w14:textId="77777777" w:rsidTr="001E1DCC">
        <w:trPr>
          <w:trHeight w:val="300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7872" w14:textId="4C922FB1" w:rsidR="00CA5E68" w:rsidRPr="00485B75" w:rsidRDefault="00CA5E68" w:rsidP="001E1DCC">
            <w:pPr>
              <w:ind w:firstLine="39"/>
              <w:rPr>
                <w:sz w:val="20"/>
                <w:szCs w:val="20"/>
              </w:rPr>
            </w:pPr>
            <w:r w:rsidRPr="00485B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Obrazloženje aktivnosti/projekta</w:t>
            </w:r>
          </w:p>
          <w:p w14:paraId="3F5B91BE" w14:textId="668F52DB" w:rsidR="00CA5E68" w:rsidRDefault="00CA5E68" w:rsidP="00CA5E68">
            <w:pPr>
              <w:jc w:val="both"/>
            </w:pPr>
            <w:r>
              <w:rPr>
                <w:rFonts w:ascii="Arial" w:eastAsia="Arial" w:hAnsi="Arial" w:cs="Arial"/>
              </w:rPr>
              <w:t xml:space="preserve"> -  U okviru osnovnog programa  obrazovanja financiraju se svi  materijalni troškovi vezani uz redovan proces  nastave u matičnoj školi i u područnoj školi Selce kao i u područnom odjelu Thalassotherapia u št</w:t>
            </w:r>
            <w:r w:rsidR="001E1DCC">
              <w:rPr>
                <w:rFonts w:ascii="Arial" w:eastAsia="Arial" w:hAnsi="Arial" w:cs="Arial"/>
              </w:rPr>
              <w:t>o spadaju troškovi  energenata,</w:t>
            </w:r>
            <w:r>
              <w:rPr>
                <w:rFonts w:ascii="Arial" w:eastAsia="Arial" w:hAnsi="Arial" w:cs="Arial"/>
              </w:rPr>
              <w:t xml:space="preserve"> materijala i usluga za tekuće i investicijsko održavanje opreme i objekata, troškovi službenih putovanja zaposlenika, materijal za uredsko poslovanje, materijal za  održavanje čistoće i higijene, zatim svih komunalnih usluga odvoz smeća, opskrba vodom, kao i sve ostale komunalne usluga potrebne za  kvalitetan rad škole. Iz navedenog se financira prijevoz učenika, osiguranja i ostali rashodi u skladu s nastavnim procesom prema odrednicama Državnog pedagoškog standarda. Taj proces obuhvaća i usavršavanje nastavnog kadra, primjenu suvremenih i kvalitetnih nastavnih pomagala, te praćenje i  usmjeravanje  rada učenika. Planirano je i dodatno održavanje računalne opreme naročito zbog provedbe  projekta  e - škola.</w:t>
            </w:r>
          </w:p>
          <w:p w14:paraId="36F30841" w14:textId="77777777" w:rsidR="00CA5E68" w:rsidRDefault="00CA5E68" w:rsidP="00CA5E68">
            <w:pPr>
              <w:jc w:val="both"/>
            </w:pPr>
            <w:r>
              <w:rPr>
                <w:rFonts w:ascii="Arial" w:eastAsia="Arial" w:hAnsi="Arial" w:cs="Arial"/>
              </w:rPr>
              <w:t>Aktivnost se financira iz općih primitaka Grada i prihoda  za decentralizirane funkcije, a sredstva su planirana za sve  navedene godine usklađene s Odlukom Grada o visini decentraliziranih sredstava.</w:t>
            </w:r>
          </w:p>
        </w:tc>
      </w:tr>
      <w:tr w:rsidR="00CA5E68" w14:paraId="4A275673" w14:textId="77777777" w:rsidTr="001E1DCC">
        <w:trPr>
          <w:trHeight w:val="300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B221" w14:textId="4D8A7413" w:rsidR="00485B75" w:rsidRPr="00485B75" w:rsidRDefault="004852B6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52B6">
              <w:rPr>
                <w:rFonts w:ascii="Arial" w:eastAsia="Calibri" w:hAnsi="Arial" w:cs="Arial"/>
                <w:b/>
                <w:sz w:val="20"/>
                <w:szCs w:val="20"/>
              </w:rPr>
              <w:t>Razlog odstupanja od prošlogodišnjih projekcija</w:t>
            </w:r>
          </w:p>
          <w:p w14:paraId="5736EE26" w14:textId="23A5238D" w:rsidR="00CA5E68" w:rsidRDefault="00DB2537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Došlo je do smanjenja </w:t>
            </w:r>
            <w:r w:rsidR="00274E9D" w:rsidRPr="00274E9D">
              <w:rPr>
                <w:rFonts w:ascii="Arial" w:eastAsia="Calibri" w:hAnsi="Arial" w:cs="Arial"/>
              </w:rPr>
              <w:t>planiranih</w:t>
            </w:r>
            <w:r w:rsidR="00274E9D">
              <w:rPr>
                <w:rFonts w:ascii="Arial" w:eastAsia="Calibri" w:hAnsi="Arial" w:cs="Arial"/>
              </w:rPr>
              <w:t xml:space="preserve"> rashoda na </w:t>
            </w:r>
            <w:r w:rsidR="00274E9D" w:rsidRPr="00274E9D">
              <w:rPr>
                <w:rFonts w:ascii="Arial" w:eastAsia="Calibri" w:hAnsi="Arial" w:cs="Arial"/>
              </w:rPr>
              <w:t>Izvor</w:t>
            </w:r>
            <w:r w:rsidR="00274E9D"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 xml:space="preserve"> 1.3. </w:t>
            </w:r>
            <w:r w:rsidR="00274E9D" w:rsidRPr="00274E9D">
              <w:rPr>
                <w:rFonts w:ascii="Arial" w:eastAsia="Calibri" w:hAnsi="Arial" w:cs="Arial"/>
              </w:rPr>
              <w:t xml:space="preserve">u odnosu na </w:t>
            </w:r>
            <w:r>
              <w:rPr>
                <w:rFonts w:ascii="Arial" w:eastAsia="Calibri" w:hAnsi="Arial" w:cs="Arial"/>
              </w:rPr>
              <w:t xml:space="preserve">I. izmjene plana za 2023. godinu budući </w:t>
            </w:r>
            <w:r w:rsidR="00274E9D" w:rsidRPr="00274E9D">
              <w:rPr>
                <w:rFonts w:ascii="Arial" w:eastAsia="Calibri" w:hAnsi="Arial" w:cs="Arial"/>
              </w:rPr>
              <w:t xml:space="preserve"> je Odlukom o visini decentraliziranih sredstava došlo do povećanja za našu školu</w:t>
            </w:r>
            <w:r>
              <w:rPr>
                <w:rFonts w:ascii="Arial" w:eastAsia="Calibri" w:hAnsi="Arial" w:cs="Arial"/>
              </w:rPr>
              <w:t xml:space="preserve"> tijekom 2023. te je to povećanje planirano na rebalansu</w:t>
            </w:r>
            <w:r w:rsidR="00274E9D" w:rsidRPr="00274E9D">
              <w:rPr>
                <w:rFonts w:ascii="Arial" w:eastAsia="Calibri" w:hAnsi="Arial" w:cs="Arial"/>
              </w:rPr>
              <w:t>, te su planirana sredstva povećana za materijalne rashode, tekuće usluge i sve ostale rashode poslovanja zbog općeg porasta i povećanja cijena i svih ostalih troškova i usluga kao npr. dimnjačarskih usluga, usluga teku</w:t>
            </w:r>
            <w:r w:rsidR="00697D6A">
              <w:rPr>
                <w:rFonts w:ascii="Arial" w:eastAsia="Calibri" w:hAnsi="Arial" w:cs="Arial"/>
              </w:rPr>
              <w:t xml:space="preserve">ćeg i investicijskog održavanja </w:t>
            </w:r>
            <w:r w:rsidR="004852B6">
              <w:rPr>
                <w:rFonts w:ascii="Arial" w:eastAsia="Calibri" w:hAnsi="Arial" w:cs="Arial"/>
              </w:rPr>
              <w:t xml:space="preserve">te povećanja </w:t>
            </w:r>
            <w:r w:rsidR="00274E9D" w:rsidRPr="00274E9D">
              <w:rPr>
                <w:rFonts w:ascii="Arial" w:eastAsia="Calibri" w:hAnsi="Arial" w:cs="Arial"/>
              </w:rPr>
              <w:t xml:space="preserve">higijenskih materijala. </w:t>
            </w:r>
            <w:r w:rsidR="00274E9D">
              <w:rPr>
                <w:rFonts w:ascii="Arial" w:eastAsia="Calibri" w:hAnsi="Arial" w:cs="Arial"/>
              </w:rPr>
              <w:t xml:space="preserve">Na izvoru grada 1.1. došlo je do povećanja koje se odnosi na povećanje </w:t>
            </w:r>
            <w:r w:rsidR="00274E9D" w:rsidRPr="00274E9D">
              <w:rPr>
                <w:rFonts w:ascii="Arial" w:eastAsia="Calibri" w:hAnsi="Arial" w:cs="Arial"/>
              </w:rPr>
              <w:t xml:space="preserve">plaće </w:t>
            </w:r>
            <w:r w:rsidR="00274E9D">
              <w:rPr>
                <w:rFonts w:ascii="Arial" w:eastAsia="Calibri" w:hAnsi="Arial" w:cs="Arial"/>
              </w:rPr>
              <w:t>za spremačicu</w:t>
            </w:r>
            <w:r w:rsidR="00274E9D" w:rsidRPr="00274E9D">
              <w:rPr>
                <w:rFonts w:ascii="Arial" w:eastAsia="Calibri" w:hAnsi="Arial" w:cs="Arial"/>
              </w:rPr>
              <w:t xml:space="preserve"> i</w:t>
            </w:r>
            <w:r w:rsidR="001D1556">
              <w:rPr>
                <w:rFonts w:ascii="Arial" w:eastAsia="Calibri" w:hAnsi="Arial" w:cs="Arial"/>
              </w:rPr>
              <w:t xml:space="preserve"> naknade prema Uredbi Vlade RH i planirana su sredstva za smještaj logopeda ukoliko u sljedećoj godini dođe do zapošljavanja logopeda. </w:t>
            </w:r>
            <w:r w:rsidR="00697D6A">
              <w:rPr>
                <w:rFonts w:ascii="Arial" w:eastAsia="Calibri" w:hAnsi="Arial" w:cs="Arial"/>
              </w:rPr>
              <w:t xml:space="preserve"> </w:t>
            </w:r>
            <w:r w:rsidR="00CA5E68">
              <w:rPr>
                <w:rFonts w:ascii="Arial" w:eastAsia="Calibri" w:hAnsi="Arial" w:cs="Arial"/>
              </w:rPr>
              <w:t>U navedenom</w:t>
            </w:r>
            <w:r w:rsidR="00274E9D">
              <w:rPr>
                <w:rFonts w:ascii="Arial" w:eastAsia="Calibri" w:hAnsi="Arial" w:cs="Arial"/>
              </w:rPr>
              <w:t xml:space="preserve"> programu došlo je do smanjenja </w:t>
            </w:r>
            <w:r w:rsidR="00CA5E68">
              <w:rPr>
                <w:rFonts w:ascii="Arial" w:eastAsia="Calibri" w:hAnsi="Arial" w:cs="Arial"/>
              </w:rPr>
              <w:t xml:space="preserve">na izvoru </w:t>
            </w:r>
            <w:r w:rsidR="00A5620F">
              <w:rPr>
                <w:rFonts w:ascii="Arial" w:eastAsia="Calibri" w:hAnsi="Arial" w:cs="Arial"/>
              </w:rPr>
              <w:t>pomoći 5.9. budući je većina</w:t>
            </w:r>
            <w:r w:rsidR="00CA5E68">
              <w:rPr>
                <w:rFonts w:ascii="Arial" w:eastAsia="Calibri" w:hAnsi="Arial" w:cs="Arial"/>
              </w:rPr>
              <w:t xml:space="preserve"> sudskih tužbi z</w:t>
            </w:r>
            <w:r w:rsidR="00A5620F">
              <w:rPr>
                <w:rFonts w:ascii="Arial" w:eastAsia="Calibri" w:hAnsi="Arial" w:cs="Arial"/>
              </w:rPr>
              <w:t>aposlenika postala pravomoćna i isplaćena u 2022.g. i tijekom prve polovice 2023</w:t>
            </w:r>
            <w:r w:rsidR="00CA5E68">
              <w:rPr>
                <w:rFonts w:ascii="Arial" w:eastAsia="Calibri" w:hAnsi="Arial" w:cs="Arial"/>
              </w:rPr>
              <w:t xml:space="preserve">. </w:t>
            </w:r>
          </w:p>
          <w:p w14:paraId="715AF9A0" w14:textId="77777777" w:rsidR="00CA5E68" w:rsidRPr="00485B75" w:rsidRDefault="00CA5E68" w:rsidP="00CA5E68">
            <w:pPr>
              <w:ind w:firstLine="39"/>
              <w:rPr>
                <w:rFonts w:ascii="Arial" w:hAnsi="Arial" w:cs="Arial"/>
              </w:rPr>
            </w:pPr>
            <w:r>
              <w:rPr>
                <w:rFonts w:eastAsia="Calibri" w:cs="Calibri"/>
                <w:b/>
                <w:sz w:val="20"/>
              </w:rPr>
              <w:tab/>
            </w:r>
            <w:r w:rsidRPr="00485B75">
              <w:rPr>
                <w:rFonts w:ascii="Arial" w:eastAsia="Calibri" w:hAnsi="Arial" w:cs="Arial"/>
                <w:b/>
                <w:sz w:val="20"/>
              </w:rPr>
              <w:t>Projekt  se provodi kontinuirani kroz sve godine</w:t>
            </w:r>
          </w:p>
        </w:tc>
      </w:tr>
      <w:tr w:rsidR="00CA5E68" w14:paraId="74E97019" w14:textId="77777777" w:rsidTr="001E1DCC">
        <w:trPr>
          <w:trHeight w:val="44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85FF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eastAsia="Calibri" w:cs="Calibri"/>
                <w:b/>
                <w:sz w:val="18"/>
              </w:rPr>
            </w:pPr>
          </w:p>
          <w:p w14:paraId="71766ECF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  <w:r>
              <w:rPr>
                <w:rFonts w:eastAsia="Calibri" w:cs="Calibri"/>
                <w:b/>
                <w:sz w:val="18"/>
              </w:rPr>
              <w:t>Pokazatelji rezultata</w:t>
            </w:r>
          </w:p>
          <w:tbl>
            <w:tblPr>
              <w:tblW w:w="102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CA5E68" w14:paraId="435E89DF" w14:textId="77777777" w:rsidTr="00CA5E68">
              <w:trPr>
                <w:trHeight w:val="44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785FFF8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B9C834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423713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B47B8FB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 xml:space="preserve">Polazna vrijednost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990504B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6548A7" w14:textId="62D3E924" w:rsidR="00CA5E68" w:rsidRDefault="004852B6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2024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A10EBA" w14:textId="08DB9B01" w:rsidR="00CA5E68" w:rsidRDefault="004852B6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5BECA2A" w14:textId="587C27D5" w:rsidR="00CA5E68" w:rsidRDefault="004852B6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2026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CA5E68" w14:paraId="645C0722" w14:textId="77777777" w:rsidTr="00CA5E68">
              <w:trPr>
                <w:trHeight w:val="44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DBF6F9" w14:textId="77777777" w:rsidR="00CA5E68" w:rsidRDefault="00CA5E68" w:rsidP="00CA5E68"/>
                <w:p w14:paraId="3D9E6275" w14:textId="77777777" w:rsidR="00CA5E68" w:rsidRDefault="00CA5E68" w:rsidP="00CA5E68">
                  <w:r>
                    <w:rPr>
                      <w:rFonts w:ascii="Arial" w:eastAsia="Arial" w:hAnsi="Arial" w:cs="Arial"/>
                      <w:sz w:val="16"/>
                    </w:rPr>
                    <w:t>Povećanje broja odjela koji su uključeni u projekt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33FE98" w14:textId="77777777" w:rsidR="00CA5E68" w:rsidRDefault="00CA5E68" w:rsidP="00CA5E68">
                  <w:r>
                    <w:rPr>
                      <w:rFonts w:ascii="Arial" w:eastAsia="Arial" w:hAnsi="Arial" w:cs="Arial"/>
                      <w:sz w:val="16"/>
                    </w:rPr>
                    <w:t>Prevencije ovisnosti i nasilja – Trening životnih vještina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BAC9C2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Odjel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DB0EB0" w14:textId="5EE45796" w:rsidR="00CA5E68" w:rsidRDefault="004852B6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CF5DC9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škola</w:t>
                  </w:r>
                </w:p>
                <w:p w14:paraId="754DDEC7" w14:textId="77777777" w:rsidR="00CA5E68" w:rsidRDefault="00CA5E68" w:rsidP="00CA5E68">
                  <w:pPr>
                    <w:jc w:val="center"/>
                  </w:pPr>
                </w:p>
                <w:p w14:paraId="476874C0" w14:textId="77777777" w:rsidR="00CA5E68" w:rsidRDefault="00CA5E68" w:rsidP="00CA5E68">
                  <w:pPr>
                    <w:jc w:val="center"/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D53B85A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D41CED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7668DD5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6</w:t>
                  </w:r>
                </w:p>
              </w:tc>
            </w:tr>
            <w:tr w:rsidR="00CA5E68" w14:paraId="2F3C99FB" w14:textId="77777777" w:rsidTr="00CA5E68">
              <w:trPr>
                <w:trHeight w:val="44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8A8CA0" w14:textId="77777777" w:rsidR="00CA5E68" w:rsidRDefault="00CA5E68" w:rsidP="00CA5E68">
                  <w:r>
                    <w:rPr>
                      <w:rFonts w:ascii="Arial" w:eastAsia="Arial" w:hAnsi="Arial" w:cs="Arial"/>
                      <w:sz w:val="16"/>
                    </w:rPr>
                    <w:t>Uvođenje dodatne nastave za posebna  područja koja nisu predviđena Kurikulom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41B7D6" w14:textId="77777777" w:rsidR="00CA5E68" w:rsidRDefault="00CA5E68" w:rsidP="00CA5E68">
                  <w:r>
                    <w:rPr>
                      <w:rFonts w:ascii="Arial" w:eastAsia="Arial" w:hAnsi="Arial" w:cs="Arial"/>
                      <w:sz w:val="16"/>
                    </w:rPr>
                    <w:t xml:space="preserve">Uvođenje dodatnih grupa   učenika za proširenjem znanja u drugim područjima interesa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B363AD2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Dodatne</w:t>
                  </w:r>
                </w:p>
                <w:p w14:paraId="4A7B7F54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grupe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D088B6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38B1D9" w14:textId="77777777" w:rsidR="00CA5E68" w:rsidRDefault="00CA5E68" w:rsidP="00274E9D">
                  <w:r>
                    <w:rPr>
                      <w:rFonts w:ascii="Arial" w:eastAsia="Arial" w:hAnsi="Arial" w:cs="Arial"/>
                      <w:sz w:val="16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0BB796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8EC2BF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AD1D748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6</w:t>
                  </w:r>
                </w:p>
              </w:tc>
            </w:tr>
          </w:tbl>
          <w:p w14:paraId="42EC0E32" w14:textId="77777777" w:rsidR="00CA5E68" w:rsidRDefault="00CA5E68" w:rsidP="00CA5E68"/>
        </w:tc>
      </w:tr>
    </w:tbl>
    <w:p w14:paraId="1EC53DC0" w14:textId="77777777" w:rsidR="00CA5E68" w:rsidRDefault="00CA5E68" w:rsidP="00CA5E68"/>
    <w:tbl>
      <w:tblPr>
        <w:tblW w:w="10632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CA5E68" w14:paraId="6CEDE6A0" w14:textId="77777777" w:rsidTr="00CA5E68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AF0B" w14:textId="77777777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Šifra i naziv aktivnosti   A 270302  Dodatni program obrazovanja </w:t>
            </w:r>
          </w:p>
        </w:tc>
      </w:tr>
      <w:tr w:rsidR="00CA5E68" w14:paraId="41A4C436" w14:textId="77777777" w:rsidTr="00CA5E68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4968" w14:textId="713A762B" w:rsidR="00CA5E68" w:rsidRDefault="00CA5E68" w:rsidP="00CA5E68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Zakonske i druge pravne osnove programa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7584D92" w14:textId="6BB3F13C" w:rsidR="00CA5E68" w:rsidRDefault="00CA5E68" w:rsidP="00A5620F">
            <w:pPr>
              <w:jc w:val="both"/>
            </w:pPr>
            <w:r>
              <w:rPr>
                <w:rFonts w:ascii="Arial" w:eastAsia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Temeljni kolektivni ugovor za službenike i namještenike u javnim službama, Kolektivni ugovor za zaposlenike u osnovnoškolskim ustanovama, Podzakonski akti proizašlih   iz navedenih zakona.</w:t>
            </w:r>
          </w:p>
        </w:tc>
      </w:tr>
      <w:tr w:rsidR="00CA5E68" w14:paraId="532CDEAC" w14:textId="77777777" w:rsidTr="00CA5E68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11B2" w14:textId="5B1264DA" w:rsidR="00CA5E68" w:rsidRDefault="00CA5E68" w:rsidP="00CA5E68">
            <w:pPr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Obrazloženje aktivnosti/projekta</w:t>
            </w:r>
          </w:p>
          <w:p w14:paraId="685BD332" w14:textId="77777777" w:rsidR="00CA5E68" w:rsidRDefault="00CA5E68" w:rsidP="00CA5E68">
            <w:pPr>
              <w:jc w:val="both"/>
            </w:pPr>
            <w:r>
              <w:rPr>
                <w:rFonts w:ascii="Arial" w:eastAsia="Arial" w:hAnsi="Arial" w:cs="Arial"/>
              </w:rPr>
              <w:t>U sklopu dodatnog programa Grad financira troškove prijevoza za aktivnosti vezane uz nagrađivanje i natjecanja učenika.</w:t>
            </w:r>
          </w:p>
          <w:p w14:paraId="21F871A7" w14:textId="10F8DDEF" w:rsidR="00F11926" w:rsidRDefault="00CA5E68" w:rsidP="00CA5E68">
            <w:pPr>
              <w:jc w:val="both"/>
            </w:pPr>
            <w:r>
              <w:rPr>
                <w:rFonts w:ascii="Arial" w:eastAsia="Arial" w:hAnsi="Arial" w:cs="Arial"/>
              </w:rPr>
              <w:t>Navedenom aktivnošću, izvorom pomoći od strane Ministarstva i Agencije financira se nabavka materijala za nastavu, sitnog inventara, troškova službenog puta pratiteljima na raznim natjecanjima Školskog  sportskog kluba,  troškovi reprezentacije  ŽSV.</w:t>
            </w:r>
          </w:p>
        </w:tc>
      </w:tr>
      <w:tr w:rsidR="00CA5E68" w14:paraId="5CBB6711" w14:textId="77777777" w:rsidTr="00CA5E68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F9F6" w14:textId="77777777" w:rsidR="004852B6" w:rsidRPr="004852B6" w:rsidRDefault="004852B6" w:rsidP="004852B6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52B6">
              <w:rPr>
                <w:rFonts w:ascii="Arial" w:eastAsia="Calibri" w:hAnsi="Arial" w:cs="Arial"/>
                <w:b/>
                <w:sz w:val="20"/>
                <w:szCs w:val="20"/>
              </w:rPr>
              <w:t>Razlog odstupanja od prošlogodišnjih projekcija</w:t>
            </w:r>
          </w:p>
          <w:p w14:paraId="058AC01B" w14:textId="09CD6DED" w:rsidR="00F11926" w:rsidRDefault="00F11926" w:rsidP="00F11926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Calibri" w:hAnsi="Arial" w:cs="Arial"/>
              </w:rPr>
              <w:t>P</w:t>
            </w:r>
            <w:r w:rsidR="00CA5E68" w:rsidRPr="00F11926">
              <w:rPr>
                <w:rFonts w:ascii="Arial" w:eastAsia="Calibri" w:hAnsi="Arial" w:cs="Arial"/>
              </w:rPr>
              <w:t xml:space="preserve">ovećani su troškovi </w:t>
            </w:r>
            <w:r w:rsidR="00A3295E">
              <w:rPr>
                <w:rFonts w:ascii="Arial" w:eastAsia="Calibri" w:hAnsi="Arial" w:cs="Arial"/>
              </w:rPr>
              <w:t xml:space="preserve">u vrlo malom iznosu u odnosu na I. Izmjene plana za 2023. </w:t>
            </w:r>
            <w:r w:rsidR="00CA5E68" w:rsidRPr="00F11926">
              <w:rPr>
                <w:rFonts w:ascii="Arial" w:eastAsia="Calibri" w:hAnsi="Arial" w:cs="Arial"/>
              </w:rPr>
              <w:t>na izvoru grada</w:t>
            </w:r>
            <w:r w:rsidR="00A3295E">
              <w:rPr>
                <w:rFonts w:ascii="Arial" w:eastAsia="Calibri" w:hAnsi="Arial" w:cs="Arial"/>
              </w:rPr>
              <w:t xml:space="preserve"> 1.1.</w:t>
            </w:r>
            <w:r w:rsidR="001D1556">
              <w:rPr>
                <w:rFonts w:ascii="Arial" w:eastAsia="Calibri" w:hAnsi="Arial" w:cs="Arial"/>
              </w:rPr>
              <w:t xml:space="preserve">, planirani su iznosi za dnevnice i službena putovanja. </w:t>
            </w:r>
            <w:r>
              <w:rPr>
                <w:rFonts w:ascii="Arial" w:eastAsia="Times New Roman" w:hAnsi="Arial" w:cs="Arial"/>
                <w:lang w:eastAsia="hr-HR"/>
              </w:rPr>
              <w:t>Na i</w:t>
            </w:r>
            <w:r w:rsidRPr="00F11926">
              <w:rPr>
                <w:rFonts w:ascii="Arial" w:eastAsia="Times New Roman" w:hAnsi="Arial" w:cs="Arial"/>
                <w:lang w:eastAsia="hr-HR"/>
              </w:rPr>
              <w:t>zvor</w:t>
            </w:r>
            <w:r>
              <w:rPr>
                <w:rFonts w:ascii="Arial" w:eastAsia="Times New Roman" w:hAnsi="Arial" w:cs="Arial"/>
                <w:lang w:eastAsia="hr-HR"/>
              </w:rPr>
              <w:t>u</w:t>
            </w:r>
            <w:r w:rsidRPr="00F11926">
              <w:rPr>
                <w:rFonts w:ascii="Arial" w:eastAsia="Times New Roman" w:hAnsi="Arial" w:cs="Arial"/>
                <w:lang w:eastAsia="hr-HR"/>
              </w:rPr>
              <w:t xml:space="preserve"> 5.9. Pomoći</w:t>
            </w:r>
            <w:r w:rsidRPr="00F11926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-</w:t>
            </w:r>
            <w:r w:rsidRPr="00F11926">
              <w:rPr>
                <w:rFonts w:ascii="Arial" w:eastAsia="Times New Roman" w:hAnsi="Arial" w:cs="Arial"/>
                <w:lang w:eastAsia="hr-HR"/>
              </w:rPr>
              <w:t xml:space="preserve"> ostale tekuće donacije</w:t>
            </w:r>
            <w:r>
              <w:rPr>
                <w:rFonts w:ascii="Arial" w:eastAsia="Times New Roman" w:hAnsi="Arial" w:cs="Arial"/>
                <w:lang w:eastAsia="hr-HR"/>
              </w:rPr>
              <w:t xml:space="preserve"> planiran je iznos za </w:t>
            </w:r>
            <w:r w:rsidRPr="00F11926">
              <w:rPr>
                <w:rFonts w:ascii="Arial" w:eastAsia="Times New Roman" w:hAnsi="Arial" w:cs="Arial"/>
                <w:lang w:eastAsia="hr-HR"/>
              </w:rPr>
              <w:t>higijen</w:t>
            </w:r>
            <w:r>
              <w:rPr>
                <w:rFonts w:ascii="Arial" w:eastAsia="Times New Roman" w:hAnsi="Arial" w:cs="Arial"/>
                <w:lang w:eastAsia="hr-HR"/>
              </w:rPr>
              <w:t>ske uloške u iznosu</w:t>
            </w:r>
            <w:r w:rsidR="004852B6">
              <w:rPr>
                <w:rFonts w:ascii="Arial" w:eastAsia="Times New Roman" w:hAnsi="Arial" w:cs="Arial"/>
                <w:lang w:eastAsia="hr-HR"/>
              </w:rPr>
              <w:t xml:space="preserve"> 710,00</w:t>
            </w:r>
            <w:r w:rsidRPr="00F11926">
              <w:rPr>
                <w:rFonts w:ascii="Arial" w:eastAsia="Times New Roman" w:hAnsi="Arial" w:cs="Arial"/>
                <w:lang w:eastAsia="hr-HR"/>
              </w:rPr>
              <w:t xml:space="preserve"> €</w:t>
            </w:r>
            <w:r w:rsidR="004852B6">
              <w:rPr>
                <w:rFonts w:ascii="Arial" w:eastAsia="Times New Roman" w:hAnsi="Arial" w:cs="Arial"/>
                <w:lang w:eastAsia="hr-HR"/>
              </w:rPr>
              <w:t xml:space="preserve"> jer od ove godine škole same naručuju navedene proizvode.</w:t>
            </w:r>
          </w:p>
          <w:p w14:paraId="42FC1B98" w14:textId="3BCB94CB" w:rsidR="00CA5E68" w:rsidRPr="00700A11" w:rsidRDefault="00CA5E68" w:rsidP="00F11926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</w:rPr>
              <w:tab/>
            </w:r>
            <w:r w:rsidR="00485B75" w:rsidRPr="00485B75">
              <w:rPr>
                <w:rFonts w:ascii="Arial" w:eastAsia="Calibri" w:hAnsi="Arial" w:cs="Arial"/>
                <w:b/>
                <w:sz w:val="20"/>
                <w:szCs w:val="20"/>
              </w:rPr>
              <w:t>Projekt  se provodi kontinuirani kroz sve godine</w:t>
            </w:r>
          </w:p>
        </w:tc>
      </w:tr>
      <w:tr w:rsidR="00CA5E68" w14:paraId="6B214E99" w14:textId="77777777" w:rsidTr="00CA5E68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D0A5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eastAsia="Calibri" w:cs="Calibri"/>
                <w:b/>
                <w:sz w:val="18"/>
              </w:rPr>
            </w:pPr>
            <w:r>
              <w:rPr>
                <w:rFonts w:eastAsia="Calibri" w:cs="Calibri"/>
                <w:b/>
                <w:sz w:val="18"/>
              </w:rPr>
              <w:t>Pokazatelji rezultata</w:t>
            </w:r>
          </w:p>
          <w:p w14:paraId="3BE9F8C6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eastAsia="Calibri" w:cs="Calibri"/>
                <w:b/>
                <w:sz w:val="18"/>
              </w:rPr>
            </w:pPr>
          </w:p>
          <w:tbl>
            <w:tblPr>
              <w:tblW w:w="10284" w:type="dxa"/>
              <w:tblInd w:w="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CA5E68" w14:paraId="75741472" w14:textId="77777777" w:rsidTr="00CA5E68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9F98B90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56BDFAB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705A1E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3E172C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Polazna vrijednost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0BF0DE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1242E1E" w14:textId="2BE6BD4C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 xml:space="preserve">Ciljana </w:t>
                  </w:r>
                  <w:r w:rsidR="00011F98">
                    <w:rPr>
                      <w:rFonts w:eastAsia="Calibri" w:cs="Calibri"/>
                    </w:rPr>
                    <w:t>vrijednost za 2024</w:t>
                  </w:r>
                  <w:r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0A1AF4" w14:textId="5C524DA0" w:rsidR="00CA5E68" w:rsidRDefault="00011F9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B8C541" w14:textId="2533052D" w:rsidR="00CA5E68" w:rsidRDefault="00011F9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2026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CA5E68" w14:paraId="1512AC32" w14:textId="77777777" w:rsidTr="00CA5E68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413E59" w14:textId="77777777" w:rsidR="00CA5E68" w:rsidRDefault="00CA5E68" w:rsidP="00CA5E68">
                  <w:pPr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F018338" w14:textId="77777777" w:rsidR="00CA5E68" w:rsidRDefault="00CA5E68" w:rsidP="00CA5E68">
                  <w:pPr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813DF9A" w14:textId="77777777" w:rsidR="00CA5E68" w:rsidRDefault="00CA5E68" w:rsidP="00CA5E68">
                  <w:pPr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75D73B" w14:textId="77777777" w:rsidR="00CA5E68" w:rsidRDefault="00CA5E68" w:rsidP="00CA5E68">
                  <w:pPr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CEECCA" w14:textId="77777777" w:rsidR="00CA5E68" w:rsidRDefault="00CA5E68" w:rsidP="00CA5E68">
                  <w:pPr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95EF30D" w14:textId="77777777" w:rsidR="00CA5E68" w:rsidRDefault="00CA5E68" w:rsidP="00CA5E68">
                  <w:pPr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9F0241" w14:textId="77777777" w:rsidR="00CA5E68" w:rsidRDefault="00CA5E68" w:rsidP="00CA5E68">
                  <w:pPr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264ADB" w14:textId="77777777" w:rsidR="00CA5E68" w:rsidRDefault="00CA5E68" w:rsidP="00CA5E68">
                  <w:pPr>
                    <w:jc w:val="center"/>
                    <w:rPr>
                      <w:rFonts w:eastAsia="Calibri" w:cs="Calibri"/>
                    </w:rPr>
                  </w:pPr>
                </w:p>
              </w:tc>
            </w:tr>
            <w:tr w:rsidR="00CA5E68" w14:paraId="42C52498" w14:textId="77777777" w:rsidTr="00CA5E68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EFE106" w14:textId="77777777" w:rsidR="00CA5E68" w:rsidRDefault="00CA5E68" w:rsidP="00CA5E68"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Povećanje broja učenika koji su uključeni u kulturne aktivnosti i manifestacije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CE12EFB" w14:textId="08F07854" w:rsidR="00CA5E68" w:rsidRPr="00F11926" w:rsidRDefault="00CA5E68" w:rsidP="00CA5E68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 xml:space="preserve">Sudjelovanje u različitim izložbama, likovnim radionicama, </w:t>
                  </w: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lastRenderedPageBreak/>
                    <w:t>radionicam</w:t>
                  </w:r>
                  <w:r w:rsidR="00F11926"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a u Gradskoj knjižnici i muzeju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D436B1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5942E02B" w14:textId="77777777" w:rsidR="00CA5E68" w:rsidRDefault="00CA5E68" w:rsidP="00F11926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59EB07A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lastRenderedPageBreak/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E536DF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6B770145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F78A25C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lastRenderedPageBreak/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F98BA5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D6F2C2E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6CFEC87C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lastRenderedPageBreak/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5E2CD8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8EB0E3F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C8E4E12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lastRenderedPageBreak/>
                    <w:t>120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55D172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950D224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C9A6CBE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lastRenderedPageBreak/>
                    <w:t>120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4AA1AB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92905A6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5CA73B2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lastRenderedPageBreak/>
                    <w:t>120</w:t>
                  </w:r>
                </w:p>
              </w:tc>
            </w:tr>
            <w:tr w:rsidR="00CA5E68" w14:paraId="235F5265" w14:textId="77777777" w:rsidTr="00CA5E68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19A626" w14:textId="77777777" w:rsidR="00CA5E68" w:rsidRDefault="00CA5E68" w:rsidP="00CA5E68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D247869" w14:textId="77777777" w:rsidR="00CA5E68" w:rsidRDefault="00CA5E68" w:rsidP="00CA5E68"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Povećanje broja učenika uključenih u dodatne aktivnosti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DD39583" w14:textId="2697E5F9" w:rsidR="00CA5E68" w:rsidRPr="00F11926" w:rsidRDefault="00CA5E68" w:rsidP="00CA5E68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Razvijanje sposobnosti, znanja i vještina radno-proizvodnog i tehnološko.-</w:t>
                  </w:r>
                  <w:r w:rsidR="00F11926"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znanstvenog stvaralaštva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91B87FA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03C3CF1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1FAA918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835B266" w14:textId="23CDBB51" w:rsidR="00CA5E68" w:rsidRDefault="00F11926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 xml:space="preserve">Broj </w:t>
                  </w:r>
                  <w:r w:rsidR="00CA5E68"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09A927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0AB1C8E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5F732FD4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60FEB35A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40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336DA5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E0226A4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539110EF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F4372DE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99AAAE1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D9A59E0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5769B93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23B2EE4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82CE85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C39C186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EC1F929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2807EAD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6887217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B8D9B85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2941BE0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6FE430E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60</w:t>
                  </w:r>
                </w:p>
              </w:tc>
            </w:tr>
          </w:tbl>
          <w:p w14:paraId="1AE8AC29" w14:textId="77777777" w:rsidR="00CA5E68" w:rsidRDefault="00CA5E68" w:rsidP="00CA5E68"/>
        </w:tc>
      </w:tr>
    </w:tbl>
    <w:p w14:paraId="77D13C23" w14:textId="77777777" w:rsidR="00CA5E68" w:rsidRDefault="00CA5E68" w:rsidP="00CA5E68"/>
    <w:tbl>
      <w:tblPr>
        <w:tblW w:w="10632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CA5E68" w14:paraId="7819D9C9" w14:textId="77777777" w:rsidTr="00CA5E68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14F5" w14:textId="77777777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Šifra i naziv aktivnosti   A 270304   Program rada s darovitim učenicima – natjecanja, nagrađivanja </w:t>
            </w:r>
          </w:p>
        </w:tc>
      </w:tr>
      <w:tr w:rsidR="00CA5E68" w14:paraId="0E858166" w14:textId="77777777" w:rsidTr="00CA5E68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6F41" w14:textId="44BAB5C3" w:rsidR="00CA5E68" w:rsidRPr="0088771F" w:rsidRDefault="00CA5E68" w:rsidP="00CA5E68">
            <w:r>
              <w:rPr>
                <w:rFonts w:ascii="Arial" w:hAnsi="Arial" w:cs="Arial"/>
                <w:b/>
                <w:color w:val="000000"/>
                <w:sz w:val="20"/>
              </w:rPr>
              <w:t>Zakonske i druge pravne osnove programa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44ABD134" w14:textId="77777777" w:rsidR="00CA5E68" w:rsidRDefault="00CA5E68" w:rsidP="00CA5E68">
            <w:r>
              <w:rPr>
                <w:rFonts w:ascii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Temeljni kolektivni ugovor za službenike i namještenike u javnim službama, Kolektivni ugovor za zaposlenike u osnovnoškolskim ustanovama, Podzakonski akti proizašlih   iz navedenih zakona.</w:t>
            </w:r>
          </w:p>
        </w:tc>
      </w:tr>
      <w:tr w:rsidR="00CA5E68" w14:paraId="30EB1EED" w14:textId="77777777" w:rsidTr="00CA5E68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E0CD" w14:textId="77777777" w:rsidR="00CA5E68" w:rsidRDefault="00CA5E68" w:rsidP="00CA5E68">
            <w:pPr>
              <w:ind w:firstLine="39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Obrazloženje aktivnosti/projekta</w:t>
            </w:r>
          </w:p>
          <w:p w14:paraId="0AC7E00E" w14:textId="5B11115C" w:rsidR="00CA5E68" w:rsidRPr="0088771F" w:rsidRDefault="00CA5E68" w:rsidP="00CA5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Ovom aktivnošću financira se rad s darovitim učenicima i sve aktivnosti  vezane uz  natjecanja  učenika (edukativni materijal, prijevoz učenika i mentora, dnevnice učitelja i marenda za učenike i dr.) kao i nagrađivanje učenika  i učitelja za postignute  rezultate na županijskim i državnim</w:t>
            </w:r>
            <w:r w:rsidR="0088771F">
              <w:rPr>
                <w:rFonts w:ascii="Arial" w:hAnsi="Arial" w:cs="Arial"/>
              </w:rPr>
              <w:t xml:space="preserve"> natjecanjima.</w:t>
            </w:r>
          </w:p>
        </w:tc>
      </w:tr>
      <w:tr w:rsidR="00CA5E68" w14:paraId="28049583" w14:textId="77777777" w:rsidTr="00CA5E68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3685" w14:textId="65A43DB8" w:rsidR="0088771F" w:rsidRPr="00485B75" w:rsidRDefault="00011F9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1F98">
              <w:rPr>
                <w:rFonts w:ascii="Arial" w:eastAsia="Calibri" w:hAnsi="Arial" w:cs="Arial"/>
                <w:b/>
                <w:sz w:val="20"/>
                <w:szCs w:val="20"/>
              </w:rPr>
              <w:t>Razlog odstupanja od prošlogodišnjih projekcija</w:t>
            </w:r>
          </w:p>
          <w:p w14:paraId="2D7F4900" w14:textId="2F01892D" w:rsidR="0088771F" w:rsidRDefault="0088771F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</w:rPr>
            </w:pPr>
            <w:r w:rsidRPr="0088771F">
              <w:rPr>
                <w:rFonts w:ascii="Arial" w:eastAsia="Calibri" w:hAnsi="Arial" w:cs="Arial"/>
              </w:rPr>
              <w:t>Za navede</w:t>
            </w:r>
            <w:r w:rsidR="00A3295E">
              <w:rPr>
                <w:rFonts w:ascii="Arial" w:eastAsia="Calibri" w:hAnsi="Arial" w:cs="Arial"/>
              </w:rPr>
              <w:t>ni program došlo je do smanjenja</w:t>
            </w:r>
            <w:r w:rsidRPr="0088771F">
              <w:rPr>
                <w:rFonts w:ascii="Arial" w:eastAsia="Calibri" w:hAnsi="Arial" w:cs="Arial"/>
              </w:rPr>
              <w:t xml:space="preserve"> ukupno planira</w:t>
            </w:r>
            <w:r w:rsidR="00A3295E">
              <w:rPr>
                <w:rFonts w:ascii="Arial" w:eastAsia="Calibri" w:hAnsi="Arial" w:cs="Arial"/>
              </w:rPr>
              <w:t xml:space="preserve">nih rashoda </w:t>
            </w:r>
            <w:r w:rsidR="000D4519">
              <w:rPr>
                <w:rFonts w:ascii="Arial" w:eastAsia="Calibri" w:hAnsi="Arial" w:cs="Arial"/>
              </w:rPr>
              <w:t xml:space="preserve">u </w:t>
            </w:r>
            <w:r w:rsidR="00A3295E">
              <w:rPr>
                <w:rFonts w:ascii="Arial" w:eastAsia="Calibri" w:hAnsi="Arial" w:cs="Arial"/>
              </w:rPr>
              <w:t xml:space="preserve">iznosu od 543,20 € u odnosu na I. </w:t>
            </w:r>
            <w:r w:rsidR="00EB5B60">
              <w:rPr>
                <w:rFonts w:ascii="Arial" w:eastAsia="Calibri" w:hAnsi="Arial" w:cs="Arial"/>
              </w:rPr>
              <w:t>Izmjene za 2023.g</w:t>
            </w:r>
            <w:r>
              <w:rPr>
                <w:rFonts w:ascii="Arial" w:eastAsia="Calibri" w:hAnsi="Arial" w:cs="Arial"/>
              </w:rPr>
              <w:t xml:space="preserve">. </w:t>
            </w:r>
          </w:p>
          <w:p w14:paraId="7ED7DBCD" w14:textId="042A7E01" w:rsidR="0088771F" w:rsidRDefault="0088771F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Na i</w:t>
            </w:r>
            <w:r w:rsidRPr="0088771F">
              <w:rPr>
                <w:rFonts w:ascii="Arial" w:eastAsia="Calibri" w:hAnsi="Arial" w:cs="Arial"/>
                <w:bCs/>
              </w:rPr>
              <w:t>zvor</w:t>
            </w:r>
            <w:r>
              <w:rPr>
                <w:rFonts w:ascii="Arial" w:eastAsia="Calibri" w:hAnsi="Arial" w:cs="Arial"/>
                <w:bCs/>
              </w:rPr>
              <w:t>u</w:t>
            </w:r>
            <w:r w:rsidRPr="0088771F">
              <w:rPr>
                <w:rFonts w:ascii="Arial" w:eastAsia="Calibri" w:hAnsi="Arial" w:cs="Arial"/>
                <w:bCs/>
              </w:rPr>
              <w:t xml:space="preserve"> 5.9. Pomoći</w:t>
            </w:r>
            <w:r w:rsidR="00EB5B60">
              <w:rPr>
                <w:rFonts w:ascii="Arial" w:eastAsia="Calibri" w:hAnsi="Arial" w:cs="Arial"/>
                <w:bCs/>
              </w:rPr>
              <w:t xml:space="preserve"> i i</w:t>
            </w:r>
            <w:r w:rsidR="00EB5B60" w:rsidRPr="00EB5B60">
              <w:rPr>
                <w:rFonts w:ascii="Arial" w:eastAsia="Calibri" w:hAnsi="Arial" w:cs="Arial"/>
                <w:bCs/>
              </w:rPr>
              <w:t>zvoru Donacija 6.9</w:t>
            </w:r>
            <w:r w:rsidR="00EB5B60">
              <w:rPr>
                <w:rFonts w:ascii="Arial" w:eastAsia="Calibri" w:hAnsi="Arial" w:cs="Arial"/>
                <w:bCs/>
              </w:rPr>
              <w:t xml:space="preserve"> –</w:t>
            </w:r>
            <w:r w:rsidR="000D4519">
              <w:rPr>
                <w:rFonts w:ascii="Arial" w:eastAsia="Calibri" w:hAnsi="Arial" w:cs="Arial"/>
                <w:bCs/>
              </w:rPr>
              <w:t xml:space="preserve"> </w:t>
            </w:r>
            <w:r w:rsidR="00EB5B60">
              <w:rPr>
                <w:rFonts w:ascii="Arial" w:eastAsia="Calibri" w:hAnsi="Arial" w:cs="Arial"/>
                <w:bCs/>
              </w:rPr>
              <w:t xml:space="preserve">smanjeni su iznosi u 2024.g. jer nisu planirani viškovi, a budući su viškovi bili ostvareni </w:t>
            </w:r>
            <w:r w:rsidRPr="0088771F">
              <w:rPr>
                <w:rFonts w:ascii="Arial" w:eastAsia="Calibri" w:hAnsi="Arial" w:cs="Arial"/>
                <w:bCs/>
              </w:rPr>
              <w:t xml:space="preserve">u 2022.g. </w:t>
            </w:r>
            <w:r w:rsidR="00EB5B60">
              <w:rPr>
                <w:rFonts w:ascii="Arial" w:eastAsia="Calibri" w:hAnsi="Arial" w:cs="Arial"/>
                <w:bCs/>
              </w:rPr>
              <w:t>na temelju Odluke</w:t>
            </w:r>
            <w:r w:rsidRPr="0088771F">
              <w:rPr>
                <w:rFonts w:ascii="Arial" w:eastAsia="Calibri" w:hAnsi="Arial" w:cs="Arial"/>
                <w:bCs/>
              </w:rPr>
              <w:t xml:space="preserve"> o r</w:t>
            </w:r>
            <w:r w:rsidR="007F7BAF">
              <w:rPr>
                <w:rFonts w:ascii="Arial" w:eastAsia="Calibri" w:hAnsi="Arial" w:cs="Arial"/>
                <w:bCs/>
              </w:rPr>
              <w:t xml:space="preserve">aspodjeli rezultata </w:t>
            </w:r>
            <w:r w:rsidR="00EB5B60">
              <w:rPr>
                <w:rFonts w:ascii="Arial" w:eastAsia="Calibri" w:hAnsi="Arial" w:cs="Arial"/>
                <w:bCs/>
              </w:rPr>
              <w:t>za 2022.g. p</w:t>
            </w:r>
            <w:r w:rsidR="007F7BAF">
              <w:rPr>
                <w:rFonts w:ascii="Arial" w:eastAsia="Calibri" w:hAnsi="Arial" w:cs="Arial"/>
                <w:bCs/>
              </w:rPr>
              <w:t>laniran</w:t>
            </w:r>
            <w:r w:rsidR="00EB5B60">
              <w:rPr>
                <w:rFonts w:ascii="Arial" w:eastAsia="Calibri" w:hAnsi="Arial" w:cs="Arial"/>
                <w:bCs/>
              </w:rPr>
              <w:t>i su I. Izmjenama za 2023</w:t>
            </w:r>
            <w:r w:rsidR="007F7BAF">
              <w:rPr>
                <w:rFonts w:ascii="Arial" w:eastAsia="Calibri" w:hAnsi="Arial" w:cs="Arial"/>
                <w:bCs/>
              </w:rPr>
              <w:t xml:space="preserve">. </w:t>
            </w:r>
          </w:p>
          <w:p w14:paraId="07C191D7" w14:textId="77777777" w:rsidR="00CA5E68" w:rsidRDefault="00CA5E68" w:rsidP="00CA5E68">
            <w:pPr>
              <w:ind w:firstLine="39"/>
            </w:pPr>
            <w:r>
              <w:rPr>
                <w:rFonts w:ascii="Arial" w:eastAsia="Calibri" w:hAnsi="Arial" w:cs="Arial"/>
                <w:b/>
                <w:sz w:val="20"/>
              </w:rPr>
              <w:t>Navedena aktivnost provodi se kontinuirano</w:t>
            </w:r>
          </w:p>
        </w:tc>
      </w:tr>
      <w:tr w:rsidR="00CA5E68" w14:paraId="271A4553" w14:textId="77777777" w:rsidTr="00CA5E68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831A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  <w:r>
              <w:rPr>
                <w:rFonts w:eastAsia="Calibri" w:cs="Calibri"/>
                <w:b/>
                <w:sz w:val="18"/>
              </w:rPr>
              <w:t>Pokazatelji rezultata</w:t>
            </w:r>
          </w:p>
          <w:tbl>
            <w:tblPr>
              <w:tblW w:w="102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CA5E68" w14:paraId="0F076AE2" w14:textId="77777777" w:rsidTr="00CA5E68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CFA6558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0EC632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D65536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8FEBEF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 xml:space="preserve">Polazna vrijednost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5AF848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F3AE70" w14:textId="370C24AF" w:rsidR="00CA5E68" w:rsidRDefault="000D4519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2024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77AEB8" w14:textId="624DE373" w:rsidR="00CA5E68" w:rsidRPr="000D4519" w:rsidRDefault="000D4519" w:rsidP="000D4519">
                  <w:pPr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0768CE0" w14:textId="7AB76681" w:rsidR="00CA5E68" w:rsidRDefault="000D4519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2026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CA5E68" w14:paraId="6FD6D7D9" w14:textId="77777777" w:rsidTr="00CA5E68">
              <w:trPr>
                <w:trHeight w:val="865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17D5E2" w14:textId="77777777" w:rsidR="00CA5E68" w:rsidRDefault="00CA5E68" w:rsidP="00CA5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7752215" w14:textId="77777777" w:rsidR="00CA5E68" w:rsidRDefault="00CA5E68" w:rsidP="00CA5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Sportska natjecanja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3A95772" w14:textId="77777777" w:rsidR="00CA5E68" w:rsidRDefault="00CA5E68" w:rsidP="00CA5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Razvijanje sportskog duha u pojedinačnim i grupnim sportovima, te očuvanje zdravlja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28C85C2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B3D4578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39EDAA0" w14:textId="77777777" w:rsidR="00CA5E68" w:rsidRDefault="00CA5E68" w:rsidP="007F7BAF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03600CC" w14:textId="2805D4C8" w:rsidR="00CA5E68" w:rsidRDefault="000D4519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F50C59" w14:textId="77777777" w:rsidR="00CA5E68" w:rsidRDefault="00CA5E68" w:rsidP="007F7BAF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6E7B36F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854E80" w14:textId="77777777" w:rsidR="00CA5E68" w:rsidRDefault="00CA5E68" w:rsidP="007F7BAF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5215F04" w14:textId="1C323AEE" w:rsidR="00CA5E68" w:rsidRDefault="000D4519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6109334" w14:textId="77777777" w:rsidR="00CA5E68" w:rsidRDefault="00CA5E68" w:rsidP="007F7BAF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4EBDD21" w14:textId="2808B967" w:rsidR="00CA5E68" w:rsidRDefault="000D4519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6</w:t>
                  </w:r>
                  <w:r w:rsidR="00CA5E68"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4289B6" w14:textId="77777777" w:rsidR="00CA5E68" w:rsidRDefault="00CA5E68" w:rsidP="007F7BAF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3A9B023" w14:textId="0D53DF25" w:rsidR="00CA5E68" w:rsidRDefault="000D4519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7</w:t>
                  </w:r>
                  <w:r w:rsidR="00CA5E68"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0</w:t>
                  </w:r>
                </w:p>
              </w:tc>
            </w:tr>
            <w:tr w:rsidR="00CA5E68" w14:paraId="5B9E70D7" w14:textId="77777777" w:rsidTr="00CA5E68">
              <w:trPr>
                <w:trHeight w:val="1263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23A3B0" w14:textId="77777777" w:rsidR="00CA5E68" w:rsidRDefault="00CA5E68" w:rsidP="00CA5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24B6CBC" w14:textId="77777777" w:rsidR="00CA5E68" w:rsidRDefault="00CA5E68" w:rsidP="00CA5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Povećanje broja učenika na županijskim i državnim natjecanjima znanja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2971AF2" w14:textId="77777777" w:rsidR="00CA5E68" w:rsidRDefault="00CA5E68" w:rsidP="00CA5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Poticanje samostalnosti i kompetencije kroz aktivnosti i testiranje kvalitete rada s nadarenim učenicima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F1AE07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8C0E41C" w14:textId="77777777" w:rsidR="00CA5E68" w:rsidRDefault="00CA5E68" w:rsidP="007F7BAF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AFBCE2E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21838A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9A1637B" w14:textId="77777777" w:rsidR="00CA5E68" w:rsidRDefault="00CA5E68" w:rsidP="007F7BAF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F720C33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40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4AC1F1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5488E53" w14:textId="77777777" w:rsidR="00CA5E68" w:rsidRDefault="00CA5E68" w:rsidP="007F7BAF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B88CD56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A3A2527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FF80913" w14:textId="77777777" w:rsidR="00CA5E68" w:rsidRDefault="00CA5E68" w:rsidP="007F7BAF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980E443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C1A752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7570D98" w14:textId="77777777" w:rsidR="00CA5E68" w:rsidRDefault="00CA5E68" w:rsidP="007F7BAF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51B146E0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8F8E43B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F0C81FD" w14:textId="77777777" w:rsidR="00CA5E68" w:rsidRDefault="00CA5E68" w:rsidP="007F7BAF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DE37F7B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60</w:t>
                  </w:r>
                </w:p>
              </w:tc>
            </w:tr>
          </w:tbl>
          <w:p w14:paraId="685BDC2B" w14:textId="77777777" w:rsidR="00CA5E68" w:rsidRDefault="00CA5E68" w:rsidP="00CA5E68"/>
        </w:tc>
      </w:tr>
    </w:tbl>
    <w:p w14:paraId="35E2439D" w14:textId="77777777" w:rsidR="00CA5E68" w:rsidRDefault="00CA5E68" w:rsidP="00CA5E68"/>
    <w:tbl>
      <w:tblPr>
        <w:tblW w:w="10705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5"/>
      </w:tblGrid>
      <w:tr w:rsidR="00CA5E68" w14:paraId="356C766B" w14:textId="77777777" w:rsidTr="00246789">
        <w:trPr>
          <w:trHeight w:val="300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BC4C" w14:textId="77777777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Šifra i naziv aktivnosti   A 270305  Školske manifestacije i obilježavanja </w:t>
            </w:r>
          </w:p>
        </w:tc>
      </w:tr>
      <w:tr w:rsidR="00CA5E68" w14:paraId="05881ADD" w14:textId="77777777" w:rsidTr="00246789">
        <w:trPr>
          <w:trHeight w:val="300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4EF0" w14:textId="73A87A55" w:rsidR="00CA5E68" w:rsidRPr="00D7741B" w:rsidRDefault="00CA5E68" w:rsidP="00CA5E68">
            <w:r w:rsidRPr="00485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Zakonske i druge pravne osnove programa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14BF2F59" w14:textId="77777777" w:rsidR="00CA5E68" w:rsidRDefault="00CA5E68" w:rsidP="00CA5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Temeljni kolektivni ugovor za službenike i namještenike u javnim službama, Kolektivni ugovor za zaposlenike u osnovnoškolskim ustanovama, Podzakonski akti proizašlih   iz navedenih zakona.</w:t>
            </w:r>
          </w:p>
        </w:tc>
      </w:tr>
      <w:tr w:rsidR="00CA5E68" w14:paraId="65345E5F" w14:textId="77777777" w:rsidTr="00246789">
        <w:trPr>
          <w:trHeight w:val="300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463C" w14:textId="68C894D8" w:rsidR="00CA5E68" w:rsidRPr="00485B75" w:rsidRDefault="00CA5E68" w:rsidP="00CA5E68">
            <w:pPr>
              <w:ind w:firstLine="39"/>
              <w:rPr>
                <w:sz w:val="20"/>
                <w:szCs w:val="20"/>
              </w:rPr>
            </w:pPr>
            <w:r w:rsidRPr="00485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Obrazloženje aktivnosti/projekta</w:t>
            </w:r>
            <w:r w:rsidR="00485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01423D40" w14:textId="77777777" w:rsidR="00CA5E68" w:rsidRDefault="00CA5E68" w:rsidP="00CA5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Osnovna škola svake godine nastoji obilježiti značajne školske, državne, vjerske i druge blagdane i praznike. To izvodi na različite načine, isticanjem panoa, čitanjem prigodnih tekstova na satima, a najveću radost pričinjavaju školske priredbe koje se izvode za određene blagdane i praznike. To su svečani doček prvašića, Dani kruha i zahvalnosti za plodove zemlje, Olimpijski dan, Dan učitelja, Sveti Nikola, Dječji božićni sajam, Čakavsko maškarano zapolne i Dječja reduta, Dan škole i dr. Učenici i učitelji naše škole aktivno su uključeni u društveni i kulturni život zajednice.</w:t>
            </w:r>
          </w:p>
        </w:tc>
      </w:tr>
      <w:tr w:rsidR="00CA5E68" w14:paraId="3AAD50A9" w14:textId="77777777" w:rsidTr="00246789">
        <w:trPr>
          <w:trHeight w:val="300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A383" w14:textId="77777777" w:rsidR="000D4519" w:rsidRPr="000D4519" w:rsidRDefault="000D4519" w:rsidP="000D4519">
            <w:pPr>
              <w:ind w:firstLine="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4519">
              <w:rPr>
                <w:rFonts w:ascii="Arial" w:eastAsia="Calibri" w:hAnsi="Arial" w:cs="Arial"/>
                <w:b/>
                <w:sz w:val="20"/>
                <w:szCs w:val="20"/>
              </w:rPr>
              <w:t>Razlog odstupanja od prošlogodišnjih projekcija</w:t>
            </w:r>
          </w:p>
          <w:p w14:paraId="36A3BB50" w14:textId="484F5DC5" w:rsidR="00394FDF" w:rsidRPr="00700A11" w:rsidRDefault="00D7741B" w:rsidP="00700A11">
            <w:pPr>
              <w:ind w:firstLine="39"/>
              <w:rPr>
                <w:rFonts w:ascii="Arial" w:eastAsia="Calibri" w:hAnsi="Arial" w:cs="Arial"/>
              </w:rPr>
            </w:pPr>
            <w:r w:rsidRPr="00700A11">
              <w:rPr>
                <w:rFonts w:ascii="Arial" w:eastAsia="Calibri" w:hAnsi="Arial" w:cs="Arial"/>
              </w:rPr>
              <w:t>Na izvoru vlastitih prihoda 3.9</w:t>
            </w:r>
            <w:r w:rsidR="00EB5B60">
              <w:rPr>
                <w:rFonts w:ascii="Arial" w:eastAsia="Calibri" w:hAnsi="Arial" w:cs="Arial"/>
              </w:rPr>
              <w:t>. planiran iznos smanjen je za 900,00</w:t>
            </w:r>
            <w:r w:rsidRPr="00700A11">
              <w:rPr>
                <w:rFonts w:ascii="Arial" w:eastAsia="Calibri" w:hAnsi="Arial" w:cs="Arial"/>
              </w:rPr>
              <w:t xml:space="preserve"> </w:t>
            </w:r>
            <w:r w:rsidR="000D4519">
              <w:rPr>
                <w:rFonts w:ascii="Arial" w:eastAsia="Calibri" w:hAnsi="Arial" w:cs="Arial"/>
              </w:rPr>
              <w:t xml:space="preserve">€ za materijalne rashode u </w:t>
            </w:r>
            <w:r w:rsidR="00EB5B60">
              <w:rPr>
                <w:rFonts w:ascii="Arial" w:eastAsia="Calibri" w:hAnsi="Arial" w:cs="Arial"/>
              </w:rPr>
              <w:t>I. Izmjene za 2023.g.</w:t>
            </w:r>
          </w:p>
          <w:p w14:paraId="3AD5E48A" w14:textId="77777777" w:rsidR="00CA5E68" w:rsidRDefault="00CA5E68" w:rsidP="00CA5E68">
            <w:pPr>
              <w:ind w:firstLine="39"/>
            </w:pPr>
            <w:r>
              <w:rPr>
                <w:rFonts w:ascii="Arial" w:eastAsia="Calibri" w:hAnsi="Arial" w:cs="Arial"/>
                <w:b/>
                <w:sz w:val="20"/>
              </w:rPr>
              <w:t>Navedena aktivnost provodi se kontinuirano</w:t>
            </w:r>
          </w:p>
        </w:tc>
      </w:tr>
      <w:tr w:rsidR="00CA5E68" w14:paraId="551722E3" w14:textId="77777777" w:rsidTr="00246789">
        <w:trPr>
          <w:trHeight w:val="1417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59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20"/>
              <w:gridCol w:w="2268"/>
              <w:gridCol w:w="992"/>
              <w:gridCol w:w="1028"/>
              <w:gridCol w:w="1119"/>
              <w:gridCol w:w="1119"/>
              <w:gridCol w:w="1119"/>
              <w:gridCol w:w="1427"/>
            </w:tblGrid>
            <w:tr w:rsidR="00700A11" w14:paraId="1D7E6C82" w14:textId="77777777" w:rsidTr="00246789">
              <w:trPr>
                <w:trHeight w:val="300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D0989F2" w14:textId="77777777" w:rsidR="00700A11" w:rsidRDefault="00700A11" w:rsidP="00700A11">
                  <w:pPr>
                    <w:jc w:val="center"/>
                  </w:pPr>
                  <w:r>
                    <w:rPr>
                      <w:rFonts w:eastAsia="Calibri" w:cs="Calibri"/>
                    </w:rPr>
                    <w:t>Pokazatelj rezultata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FDC41B" w14:textId="77777777" w:rsidR="00700A11" w:rsidRDefault="00700A11" w:rsidP="00700A11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592CAE" w14:textId="77777777" w:rsidR="00700A11" w:rsidRDefault="00700A11" w:rsidP="00700A11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13E620" w14:textId="77777777" w:rsidR="00700A11" w:rsidRDefault="00700A11" w:rsidP="00700A11">
                  <w:pPr>
                    <w:jc w:val="center"/>
                  </w:pPr>
                  <w:r>
                    <w:rPr>
                      <w:rFonts w:eastAsia="Calibri" w:cs="Calibri"/>
                    </w:rPr>
                    <w:t xml:space="preserve">Polazna vrijednost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5704E70" w14:textId="77777777" w:rsidR="00700A11" w:rsidRDefault="00700A11" w:rsidP="00700A11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7DFF6D" w14:textId="5CD32397" w:rsidR="00700A11" w:rsidRDefault="000D4519" w:rsidP="00700A11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2024</w:t>
                  </w:r>
                  <w:r w:rsidR="00700A11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CBC98D0" w14:textId="1E1CE4CD" w:rsidR="00700A11" w:rsidRDefault="000D4519" w:rsidP="00700A11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700A11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3F67CF" w14:textId="00B9A081" w:rsidR="00700A11" w:rsidRDefault="000D4519" w:rsidP="00700A11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2026</w:t>
                  </w:r>
                  <w:r w:rsidR="00700A11"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700A11" w14:paraId="0944B46B" w14:textId="77777777" w:rsidTr="00246789">
              <w:trPr>
                <w:trHeight w:val="1545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637E68" w14:textId="77777777" w:rsidR="00700A11" w:rsidRPr="00700A11" w:rsidRDefault="00700A11" w:rsidP="00700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50A2566E" w14:textId="59F53BEA" w:rsidR="00700A11" w:rsidRPr="00700A11" w:rsidRDefault="00700A11" w:rsidP="00700A1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0A11"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Povećanje broja učenika koji su uključeni u kulturne aktivnosti i manifestacije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ADC887" w14:textId="77777777" w:rsidR="00700A11" w:rsidRPr="00700A11" w:rsidRDefault="00700A11" w:rsidP="00700A11">
                  <w:pPr>
                    <w:spacing w:after="0" w:line="240" w:lineRule="auto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EDA9B11" w14:textId="3E1568BF" w:rsidR="00700A11" w:rsidRPr="00246789" w:rsidRDefault="00700A11" w:rsidP="00246789">
                  <w:pPr>
                    <w:spacing w:after="0" w:line="240" w:lineRule="auto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  <w:r w:rsidRPr="00700A11"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Sudjelovanje u različitim izložbama, likovnim radionicama, radionicama u Gradskoj knjižnici i muzeju</w:t>
                  </w:r>
                  <w:r w:rsidR="00FA6DD5"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, školskih i ostalim manifestacijama i događanjima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5F5158" w14:textId="77777777" w:rsidR="00700A11" w:rsidRPr="00700A11" w:rsidRDefault="00700A11" w:rsidP="00700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2C081C0" w14:textId="77777777" w:rsidR="00700A11" w:rsidRPr="00700A11" w:rsidRDefault="00700A11" w:rsidP="00700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5E32114C" w14:textId="4E3E61FD" w:rsidR="00700A11" w:rsidRPr="00700A11" w:rsidRDefault="00700A11" w:rsidP="00700A11">
                  <w:pPr>
                    <w:jc w:val="center"/>
                    <w:rPr>
                      <w:rFonts w:ascii="Arial" w:hAnsi="Arial" w:cs="Arial"/>
                    </w:rPr>
                  </w:pPr>
                  <w:r w:rsidRPr="00700A11"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Broj učenika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E4033F" w14:textId="77777777" w:rsidR="00700A11" w:rsidRPr="00700A11" w:rsidRDefault="00700A11" w:rsidP="00700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605D6A91" w14:textId="77777777" w:rsidR="00700A11" w:rsidRPr="00700A11" w:rsidRDefault="00700A11" w:rsidP="00700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B9678BF" w14:textId="11A12488" w:rsidR="00700A11" w:rsidRPr="00700A11" w:rsidRDefault="00700A11" w:rsidP="00700A1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5D46C3B" w14:textId="77777777" w:rsidR="00700A11" w:rsidRPr="00700A11" w:rsidRDefault="00700A11" w:rsidP="00700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14912F5" w14:textId="77777777" w:rsidR="00700A11" w:rsidRPr="00700A11" w:rsidRDefault="00700A11" w:rsidP="00700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640AD9D" w14:textId="1B694734" w:rsidR="00700A11" w:rsidRPr="00700A11" w:rsidRDefault="00700A11" w:rsidP="00700A11">
                  <w:pPr>
                    <w:jc w:val="center"/>
                    <w:rPr>
                      <w:rFonts w:ascii="Arial" w:hAnsi="Arial" w:cs="Arial"/>
                    </w:rPr>
                  </w:pPr>
                  <w:r w:rsidRPr="00700A11"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2BD79D" w14:textId="77777777" w:rsidR="00700A11" w:rsidRPr="00700A11" w:rsidRDefault="00700A11" w:rsidP="00700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AFB63BF" w14:textId="77777777" w:rsidR="00700A11" w:rsidRPr="00700A11" w:rsidRDefault="00700A11" w:rsidP="00700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DC3830C" w14:textId="09332410" w:rsidR="00700A11" w:rsidRPr="00700A11" w:rsidRDefault="00700A11" w:rsidP="00700A1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80C5AF" w14:textId="77777777" w:rsidR="00700A11" w:rsidRPr="00700A11" w:rsidRDefault="00700A11" w:rsidP="00700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C2CABE9" w14:textId="77777777" w:rsidR="00700A11" w:rsidRPr="00700A11" w:rsidRDefault="00700A11" w:rsidP="00700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AABF417" w14:textId="7FA446C8" w:rsidR="00700A11" w:rsidRPr="00700A11" w:rsidRDefault="00700A11" w:rsidP="00700A1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321B0A" w14:textId="77777777" w:rsidR="00700A11" w:rsidRDefault="00700A11" w:rsidP="00700A11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0BE22AB" w14:textId="59444252" w:rsidR="00700A11" w:rsidRPr="00700A11" w:rsidRDefault="00700A11" w:rsidP="00700A1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120</w:t>
                  </w:r>
                </w:p>
              </w:tc>
            </w:tr>
          </w:tbl>
          <w:p w14:paraId="25FC24A9" w14:textId="77777777" w:rsidR="00700A11" w:rsidRDefault="00700A11" w:rsidP="00CA5E68"/>
        </w:tc>
      </w:tr>
    </w:tbl>
    <w:p w14:paraId="4330980C" w14:textId="77777777" w:rsidR="00246789" w:rsidRDefault="00246789" w:rsidP="00CA5E68"/>
    <w:p w14:paraId="3CC9AB52" w14:textId="77777777" w:rsidR="00EE1BF1" w:rsidRDefault="00EE1BF1" w:rsidP="00CA5E68"/>
    <w:tbl>
      <w:tblPr>
        <w:tblW w:w="10847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7"/>
      </w:tblGrid>
      <w:tr w:rsidR="00CA5E68" w14:paraId="07517FA8" w14:textId="77777777" w:rsidTr="00AD0C4A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8B44" w14:textId="77777777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Šifra i naziv aktivnosti   A 270309   Prehrana učenika  </w:t>
            </w:r>
          </w:p>
        </w:tc>
      </w:tr>
      <w:tr w:rsidR="00CA5E68" w14:paraId="7799DF09" w14:textId="77777777" w:rsidTr="00AD0C4A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9071" w14:textId="05393D0D" w:rsidR="00CA5E68" w:rsidRPr="00485B75" w:rsidRDefault="00CA5E68" w:rsidP="00CA5E68">
            <w:pPr>
              <w:rPr>
                <w:sz w:val="20"/>
                <w:szCs w:val="20"/>
              </w:rPr>
            </w:pPr>
            <w:r w:rsidRPr="00485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Zakonske i druge pravne osnove programa</w:t>
            </w:r>
            <w:r w:rsidRPr="00485B7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C2D7978" w14:textId="7FE7DC4F" w:rsidR="00CA5E68" w:rsidRPr="006925EF" w:rsidRDefault="00CA5E68" w:rsidP="006925EF">
            <w:pPr>
              <w:jc w:val="both"/>
            </w:pPr>
            <w:r>
              <w:rPr>
                <w:rFonts w:ascii="Arial" w:eastAsia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</w:t>
            </w:r>
          </w:p>
        </w:tc>
      </w:tr>
      <w:tr w:rsidR="00CA5E68" w14:paraId="19419887" w14:textId="77777777" w:rsidTr="00AD0C4A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F0C6" w14:textId="72032238" w:rsidR="00CA5E68" w:rsidRPr="00485B75" w:rsidRDefault="006925EF" w:rsidP="006925EF">
            <w:pPr>
              <w:ind w:firstLine="39"/>
              <w:rPr>
                <w:sz w:val="20"/>
                <w:szCs w:val="20"/>
              </w:rPr>
            </w:pPr>
            <w:r w:rsidRPr="00485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Obrazloženje aktivnosti/projekt</w:t>
            </w:r>
            <w:r w:rsidR="00485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4457FB9" w14:textId="2FE6FF03" w:rsidR="00CA5E68" w:rsidRDefault="00CA5E68" w:rsidP="00207D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Školsk</w:t>
            </w:r>
            <w:r w:rsidR="006925EF">
              <w:rPr>
                <w:rFonts w:ascii="Arial" w:eastAsia="Arial" w:hAnsi="Arial" w:cs="Arial"/>
              </w:rPr>
              <w:t xml:space="preserve">a marenda organizirana je u matičnoj školi kao i u područnoj školi </w:t>
            </w:r>
            <w:r>
              <w:rPr>
                <w:rFonts w:ascii="Arial" w:eastAsia="Arial" w:hAnsi="Arial" w:cs="Arial"/>
              </w:rPr>
              <w:t xml:space="preserve">PŠ </w:t>
            </w:r>
            <w:r w:rsidR="006925EF">
              <w:rPr>
                <w:rFonts w:ascii="Arial" w:eastAsia="Arial" w:hAnsi="Arial" w:cs="Arial"/>
              </w:rPr>
              <w:t xml:space="preserve">Selce. </w:t>
            </w:r>
            <w:r>
              <w:rPr>
                <w:rFonts w:ascii="Arial" w:eastAsia="Arial" w:hAnsi="Arial" w:cs="Arial"/>
              </w:rPr>
              <w:t>Trošak pr</w:t>
            </w:r>
            <w:r w:rsidR="006925EF">
              <w:rPr>
                <w:rFonts w:ascii="Arial" w:eastAsia="Arial" w:hAnsi="Arial" w:cs="Arial"/>
              </w:rPr>
              <w:t xml:space="preserve">ipreme,  materijala i energije </w:t>
            </w:r>
            <w:r>
              <w:rPr>
                <w:rFonts w:ascii="Arial" w:eastAsia="Arial" w:hAnsi="Arial" w:cs="Arial"/>
              </w:rPr>
              <w:t>snosi osnivač i MZO u okviru redovnog financiranja djelatnosti.</w:t>
            </w:r>
            <w:r w:rsidR="006925EF">
              <w:t xml:space="preserve"> </w:t>
            </w:r>
            <w:r>
              <w:rPr>
                <w:rFonts w:ascii="Arial" w:eastAsia="Arial" w:hAnsi="Arial" w:cs="Arial"/>
              </w:rPr>
              <w:t xml:space="preserve">Trošak namirnica i </w:t>
            </w:r>
            <w:r w:rsidR="006925EF">
              <w:rPr>
                <w:rFonts w:ascii="Arial" w:eastAsia="Arial" w:hAnsi="Arial" w:cs="Arial"/>
              </w:rPr>
              <w:t>pripremu obroka u iznosu od</w:t>
            </w:r>
            <w:r w:rsidR="00207D05">
              <w:rPr>
                <w:rFonts w:ascii="Arial" w:eastAsia="Arial" w:hAnsi="Arial" w:cs="Arial"/>
              </w:rPr>
              <w:t xml:space="preserve"> 1,33 €/dnevno od početka godine tj. 2. polugodišta školske godine 2022/2023. </w:t>
            </w:r>
            <w:r w:rsidR="006925EF">
              <w:rPr>
                <w:rFonts w:ascii="Arial" w:eastAsia="Arial" w:hAnsi="Arial" w:cs="Arial"/>
              </w:rPr>
              <w:t xml:space="preserve"> </w:t>
            </w:r>
            <w:r w:rsidR="00207D05">
              <w:rPr>
                <w:rFonts w:ascii="Arial" w:eastAsia="Arial" w:hAnsi="Arial" w:cs="Arial"/>
              </w:rPr>
              <w:t>marenda je za sve učenike besplatna i financirana je od strane MZO. Također Odlukom MZO za školsku godinu 2023/2024. također su osigurana i planirana sredstva za besplatnu marendu učenicima.</w:t>
            </w:r>
          </w:p>
        </w:tc>
      </w:tr>
      <w:tr w:rsidR="00CA5E68" w14:paraId="331FB9F2" w14:textId="77777777" w:rsidTr="00AD0C4A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CBF9" w14:textId="77777777" w:rsidR="000D4519" w:rsidRDefault="000D4519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4519">
              <w:rPr>
                <w:rFonts w:ascii="Arial" w:eastAsia="Calibri" w:hAnsi="Arial" w:cs="Arial"/>
                <w:b/>
                <w:sz w:val="20"/>
                <w:szCs w:val="20"/>
              </w:rPr>
              <w:t>Razlog odstupanja od prošlogodišnjih projekcija</w:t>
            </w:r>
          </w:p>
          <w:p w14:paraId="04852EFD" w14:textId="59AA3CFE" w:rsidR="00CA5E68" w:rsidRPr="00733C44" w:rsidRDefault="00207D05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</w:rPr>
            </w:pPr>
            <w:r w:rsidRPr="000A0338">
              <w:rPr>
                <w:rFonts w:ascii="Arial" w:eastAsia="Calibri" w:hAnsi="Arial" w:cs="Arial"/>
              </w:rPr>
              <w:t>Budući je marenda besplatna za sve učenike</w:t>
            </w:r>
            <w:r w:rsidR="00EB5B60">
              <w:rPr>
                <w:rFonts w:ascii="Arial" w:eastAsia="Calibri" w:hAnsi="Arial" w:cs="Arial"/>
              </w:rPr>
              <w:t xml:space="preserve"> naše škole došlo je do</w:t>
            </w:r>
            <w:r w:rsidR="000D4519">
              <w:rPr>
                <w:rFonts w:ascii="Arial" w:eastAsia="Calibri" w:hAnsi="Arial" w:cs="Arial"/>
              </w:rPr>
              <w:t xml:space="preserve"> povećanja planiranih sredstava u </w:t>
            </w:r>
            <w:r w:rsidR="00EB5B60">
              <w:rPr>
                <w:rFonts w:ascii="Arial" w:eastAsia="Calibri" w:hAnsi="Arial" w:cs="Arial"/>
              </w:rPr>
              <w:t>ovom programu u iznosu od 7</w:t>
            </w:r>
            <w:r w:rsidR="00733C44">
              <w:rPr>
                <w:rFonts w:ascii="Arial" w:eastAsia="Calibri" w:hAnsi="Arial" w:cs="Arial"/>
              </w:rPr>
              <w:t>.8</w:t>
            </w:r>
            <w:r w:rsidR="00EB5B60">
              <w:rPr>
                <w:rFonts w:ascii="Arial" w:eastAsia="Calibri" w:hAnsi="Arial" w:cs="Arial"/>
              </w:rPr>
              <w:t>00,00 € u odnosu na I. Izmjene plana za 2023</w:t>
            </w:r>
            <w:r w:rsidR="000D4519">
              <w:rPr>
                <w:rFonts w:ascii="Arial" w:eastAsia="Calibri" w:hAnsi="Arial" w:cs="Arial"/>
              </w:rPr>
              <w:t xml:space="preserve">. </w:t>
            </w:r>
            <w:r w:rsidR="00733C44">
              <w:rPr>
                <w:rFonts w:ascii="Arial" w:hAnsi="Arial" w:cs="Arial"/>
              </w:rPr>
              <w:t xml:space="preserve">na izvoru pomoći 5.9. te je </w:t>
            </w:r>
            <w:r w:rsidR="000A0338" w:rsidRPr="000A0338">
              <w:rPr>
                <w:rFonts w:ascii="Arial" w:hAnsi="Arial" w:cs="Arial"/>
              </w:rPr>
              <w:t>plan</w:t>
            </w:r>
            <w:r w:rsidR="00200EB1">
              <w:rPr>
                <w:rFonts w:ascii="Arial" w:hAnsi="Arial" w:cs="Arial"/>
              </w:rPr>
              <w:t xml:space="preserve">irani </w:t>
            </w:r>
            <w:r w:rsidR="00733C44">
              <w:rPr>
                <w:rFonts w:ascii="Arial" w:hAnsi="Arial" w:cs="Arial"/>
              </w:rPr>
              <w:t xml:space="preserve">iznos povećan za namirnice u iznosu </w:t>
            </w:r>
            <w:r w:rsidR="000A0338" w:rsidRPr="000A0338">
              <w:rPr>
                <w:rFonts w:ascii="Arial" w:hAnsi="Arial" w:cs="Arial"/>
              </w:rPr>
              <w:t xml:space="preserve"> € i za us</w:t>
            </w:r>
            <w:r w:rsidR="00200EB1">
              <w:rPr>
                <w:rFonts w:ascii="Arial" w:hAnsi="Arial" w:cs="Arial"/>
              </w:rPr>
              <w:t>lu</w:t>
            </w:r>
            <w:r w:rsidR="00AD0C4A">
              <w:rPr>
                <w:rFonts w:ascii="Arial" w:hAnsi="Arial" w:cs="Arial"/>
              </w:rPr>
              <w:t>ge pripreme obroka 2</w:t>
            </w:r>
            <w:r w:rsidR="000A0338" w:rsidRPr="000A0338">
              <w:rPr>
                <w:rFonts w:ascii="Arial" w:hAnsi="Arial" w:cs="Arial"/>
              </w:rPr>
              <w:t xml:space="preserve">.000,00 €. </w:t>
            </w:r>
          </w:p>
          <w:p w14:paraId="04685F61" w14:textId="77777777" w:rsidR="00CA5E68" w:rsidRPr="00485B75" w:rsidRDefault="00CA5E68" w:rsidP="00CA5E68">
            <w:pPr>
              <w:ind w:firstLine="39"/>
              <w:rPr>
                <w:rFonts w:ascii="Arial" w:hAnsi="Arial" w:cs="Arial"/>
              </w:rPr>
            </w:pPr>
            <w:r>
              <w:rPr>
                <w:rFonts w:eastAsia="Calibri" w:cs="Calibri"/>
                <w:b/>
                <w:sz w:val="20"/>
              </w:rPr>
              <w:tab/>
            </w:r>
            <w:r w:rsidRPr="00485B75">
              <w:rPr>
                <w:rFonts w:ascii="Arial" w:eastAsia="Calibri" w:hAnsi="Arial" w:cs="Arial"/>
                <w:b/>
                <w:sz w:val="20"/>
              </w:rPr>
              <w:t>Navedena aktivnost provodi se kontinuirano</w:t>
            </w:r>
          </w:p>
        </w:tc>
      </w:tr>
      <w:tr w:rsidR="00CA5E68" w14:paraId="4D57583C" w14:textId="77777777" w:rsidTr="00AD0C4A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4B1C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  <w:r>
              <w:rPr>
                <w:rFonts w:eastAsia="Calibri" w:cs="Calibri"/>
                <w:b/>
                <w:sz w:val="18"/>
              </w:rPr>
              <w:t>Pokazatelji rezultata</w:t>
            </w:r>
          </w:p>
          <w:tbl>
            <w:tblPr>
              <w:tblW w:w="102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CA5E68" w14:paraId="3AF20591" w14:textId="77777777" w:rsidTr="00CA5E68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BA754FA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D73D290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61ACB1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2AB5A1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 xml:space="preserve">Polazna vrijednost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E86A539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7D5D56" w14:textId="2FD4D622" w:rsidR="00CA5E68" w:rsidRDefault="00E504A7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2024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A72AB8B" w14:textId="70944807" w:rsidR="00CA5E68" w:rsidRDefault="00E504A7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C2BE4B6" w14:textId="18AC2BA4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</w:t>
                  </w:r>
                  <w:r w:rsidR="00E504A7">
                    <w:rPr>
                      <w:rFonts w:eastAsia="Calibri" w:cs="Calibri"/>
                    </w:rPr>
                    <w:t>026</w:t>
                  </w:r>
                  <w:r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CA5E68" w14:paraId="3E4C99AB" w14:textId="77777777" w:rsidTr="00CA5E68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CC516E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Broj korisnika školske marende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65CED49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Zadovoljni korisnici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607DAF7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682095" w14:textId="695651CB" w:rsidR="00CA5E68" w:rsidRDefault="000A0338" w:rsidP="00CA5E6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svi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B6A882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16B356F" w14:textId="46C55278" w:rsidR="00CA5E68" w:rsidRDefault="000A033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svi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8ED8B43" w14:textId="775A607E" w:rsidR="00CA5E68" w:rsidRDefault="000A033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svi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C045C10" w14:textId="3BF79420" w:rsidR="00CA5E68" w:rsidRDefault="000A033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svi</w:t>
                  </w:r>
                </w:p>
              </w:tc>
            </w:tr>
          </w:tbl>
          <w:p w14:paraId="1BB01661" w14:textId="77777777" w:rsidR="00CA5E68" w:rsidRDefault="00CA5E68" w:rsidP="00CA5E68"/>
        </w:tc>
      </w:tr>
      <w:tr w:rsidR="00AD0C4A" w14:paraId="0D31A12E" w14:textId="77777777" w:rsidTr="00AD0C4A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2F55" w14:textId="77777777" w:rsidR="00AD0C4A" w:rsidRDefault="00AD0C4A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eastAsia="Calibri" w:cs="Calibri"/>
                <w:b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39"/>
        <w:tblW w:w="10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0"/>
      </w:tblGrid>
      <w:tr w:rsidR="007236DC" w14:paraId="4ADE2793" w14:textId="77777777" w:rsidTr="00AD0C4A">
        <w:trPr>
          <w:trHeight w:val="300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6512" w14:textId="77777777" w:rsidR="007236DC" w:rsidRDefault="007236DC" w:rsidP="007236DC"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Šifra i naziv aktivnosti   A 270313   Produženi boravak </w:t>
            </w:r>
          </w:p>
        </w:tc>
      </w:tr>
      <w:tr w:rsidR="007236DC" w14:paraId="4FAC0B7D" w14:textId="77777777" w:rsidTr="00AD0C4A">
        <w:trPr>
          <w:trHeight w:val="300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098B" w14:textId="77777777" w:rsidR="007236DC" w:rsidRPr="00485B75" w:rsidRDefault="007236DC" w:rsidP="007236DC">
            <w:pPr>
              <w:rPr>
                <w:sz w:val="20"/>
                <w:szCs w:val="20"/>
              </w:rPr>
            </w:pPr>
            <w:r w:rsidRPr="00485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Zakonske i druge pravne osnove programa</w:t>
            </w:r>
            <w:r w:rsidRPr="00485B7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7F7FCDB" w14:textId="77777777" w:rsidR="007236DC" w:rsidRDefault="007236DC" w:rsidP="007236DC">
            <w:r>
              <w:rPr>
                <w:rFonts w:ascii="Arial" w:eastAsia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Svi podzakonskih akat proizašli iz navedenih zakona.</w:t>
            </w:r>
          </w:p>
        </w:tc>
      </w:tr>
      <w:tr w:rsidR="007236DC" w14:paraId="6BBEBF00" w14:textId="77777777" w:rsidTr="00AD0C4A">
        <w:trPr>
          <w:trHeight w:val="300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A184" w14:textId="77777777" w:rsidR="007236DC" w:rsidRPr="00485B75" w:rsidRDefault="007236DC" w:rsidP="007236DC">
            <w:pPr>
              <w:ind w:firstLine="39"/>
              <w:rPr>
                <w:sz w:val="20"/>
                <w:szCs w:val="20"/>
              </w:rPr>
            </w:pPr>
            <w:r w:rsidRPr="00485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Obrazloženje aktivnosti/projekta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6EDDF607" w14:textId="77777777" w:rsidR="007236DC" w:rsidRDefault="007236DC" w:rsidP="007236D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 provedbe  produženog boravka  učenika  u školi  organiziran je u  sklopu  dodatnog programa obrazovanja i organizira se neposredno nakon redovne nastave, u trajanju od pet sati, odnosno od 11,30 do 16,30 sati. Rad učitelja u produženom boravku drugačiji je od klasične nastave. Nikako se ne svodi samo na pisanje zadaće. U produženom boravku učitelji na kreativan način povezuju učenje, rad i igru. Cilj je učitelja u produženom boravku pripremiti učenike za bolje snalaženje u pisanju domaćih zadaća, ponavljanju, </w:t>
            </w:r>
            <w:r>
              <w:rPr>
                <w:rFonts w:ascii="Arial" w:eastAsia="Arial" w:hAnsi="Arial" w:cs="Arial"/>
              </w:rPr>
              <w:lastRenderedPageBreak/>
              <w:t>uvježbavanju i primjeni naučenog na redovnoj nastavi poštujući pritom skladan emotivan, društveni i psihološki razvoj učenika.</w:t>
            </w:r>
          </w:p>
          <w:p w14:paraId="543469C5" w14:textId="77777777" w:rsidR="007236DC" w:rsidRDefault="007236DC" w:rsidP="007236D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matičnoj školi organizirana su dva odjela sa ukupno 47 učenika u PŠ Selce  jedan odjel sa 18 učenika.  Sredstva od strane korisnika, uz već navedeno, namijenjena  su za  prehranu učenika (ručak i užina), te materijal za nastavu koji se koristi u produženom boravku.</w:t>
            </w:r>
          </w:p>
          <w:p w14:paraId="79CA94E3" w14:textId="77777777" w:rsidR="007236DC" w:rsidRDefault="007236DC" w:rsidP="007236DC">
            <w:pPr>
              <w:jc w:val="both"/>
            </w:pPr>
            <w:r>
              <w:rPr>
                <w:rFonts w:ascii="Arial" w:eastAsia="Arial" w:hAnsi="Arial" w:cs="Arial"/>
              </w:rPr>
              <w:t xml:space="preserve">Program provedbe  produženog boravka dijelom se financira iz lokalnog proračuna  Grada Crikvenice za plaće djelatnika (tri zaposlenika),  a dijelom se sufinancira  od strane korisnika za  prehranu učenika (ručak i užina), te materijal za nastavu koji se koristi u produženom boravku. </w:t>
            </w:r>
          </w:p>
        </w:tc>
      </w:tr>
      <w:tr w:rsidR="007236DC" w14:paraId="1C999753" w14:textId="77777777" w:rsidTr="00AD0C4A">
        <w:trPr>
          <w:trHeight w:val="300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4AA1" w14:textId="77777777" w:rsidR="007236DC" w:rsidRPr="00D7370F" w:rsidRDefault="007236DC" w:rsidP="007236DC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370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Razlog odstupanja od prošlogodišnjih projekcija</w:t>
            </w:r>
          </w:p>
          <w:p w14:paraId="45E5BE0E" w14:textId="4E2E4264" w:rsidR="007236DC" w:rsidRPr="00CA7838" w:rsidRDefault="007236DC" w:rsidP="007236DC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Cs/>
              </w:rPr>
            </w:pPr>
            <w:r w:rsidRPr="00CA7838">
              <w:rPr>
                <w:rFonts w:ascii="Arial" w:eastAsia="Calibri" w:hAnsi="Arial" w:cs="Arial"/>
                <w:bCs/>
              </w:rPr>
              <w:t>Za plaće učiteljica došlo je do povećanja na</w:t>
            </w:r>
            <w:r w:rsidR="00AD0C4A">
              <w:rPr>
                <w:rFonts w:ascii="Arial" w:eastAsia="Calibri" w:hAnsi="Arial" w:cs="Arial"/>
                <w:bCs/>
              </w:rPr>
              <w:t xml:space="preserve"> izvoru Grada 1.1. za ukupno 3.600</w:t>
            </w:r>
            <w:r w:rsidRPr="00CA7838">
              <w:rPr>
                <w:rFonts w:ascii="Arial" w:eastAsia="Calibri" w:hAnsi="Arial" w:cs="Arial"/>
                <w:bCs/>
              </w:rPr>
              <w:t xml:space="preserve">,00 € </w:t>
            </w:r>
            <w:r w:rsidR="00AD0C4A">
              <w:rPr>
                <w:rFonts w:ascii="Arial" w:eastAsia="Calibri" w:hAnsi="Arial" w:cs="Arial"/>
                <w:bCs/>
              </w:rPr>
              <w:t>u odnosu na I. Izmjene plan za 2023.</w:t>
            </w:r>
            <w:r w:rsidRPr="00CA7838">
              <w:rPr>
                <w:rFonts w:ascii="Arial" w:eastAsia="Calibri" w:hAnsi="Arial" w:cs="Arial"/>
                <w:bCs/>
              </w:rPr>
              <w:t>, a odnosi se na povećanje privremenog dodatka na plaću, povećanja regresa, pomoći, minulog rada te naknada za prijevoz.</w:t>
            </w:r>
            <w:r>
              <w:rPr>
                <w:rFonts w:ascii="Arial" w:eastAsia="Calibri" w:hAnsi="Arial" w:cs="Arial"/>
                <w:bCs/>
              </w:rPr>
              <w:t xml:space="preserve"> Također na izvoru grada povećani su iznosi za materijalne rashode budući je planiran iznos za preventivne i sistematske preglede učiteljica u PB u iznosu od 478,00 i naknade za prijevoz. </w:t>
            </w:r>
          </w:p>
          <w:p w14:paraId="19B90870" w14:textId="77777777" w:rsidR="007236DC" w:rsidRPr="00CA7838" w:rsidRDefault="007236DC" w:rsidP="007236DC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hAnsi="Arial" w:cs="Arial"/>
              </w:rPr>
            </w:pPr>
            <w:r w:rsidRPr="00CA7838">
              <w:rPr>
                <w:rFonts w:ascii="Arial" w:hAnsi="Arial" w:cs="Arial"/>
              </w:rPr>
              <w:t>Također na izvoru 1.7. došlo je do povećanja za usluge pripreme obroka u produženom boravku zbog veće cijene obroka koja sada iznosi 3,72 € i većeg broja djece u o</w:t>
            </w:r>
            <w:r>
              <w:rPr>
                <w:rFonts w:ascii="Arial" w:hAnsi="Arial" w:cs="Arial"/>
              </w:rPr>
              <w:t>dnosu na prošlu školsku godinu.</w:t>
            </w:r>
          </w:p>
          <w:p w14:paraId="6A8572FF" w14:textId="77777777" w:rsidR="007236DC" w:rsidRDefault="007236DC" w:rsidP="007236DC">
            <w:pPr>
              <w:ind w:firstLine="39"/>
            </w:pPr>
            <w:r>
              <w:rPr>
                <w:rFonts w:ascii="Arial" w:eastAsia="Calibri" w:hAnsi="Arial" w:cs="Arial"/>
                <w:b/>
                <w:sz w:val="20"/>
              </w:rPr>
              <w:t>Navedena aktivnost provodi se kontinuirano</w:t>
            </w:r>
          </w:p>
        </w:tc>
      </w:tr>
      <w:tr w:rsidR="007236DC" w14:paraId="4C52064B" w14:textId="77777777" w:rsidTr="00AD0C4A">
        <w:trPr>
          <w:trHeight w:val="300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1A34" w14:textId="77777777" w:rsidR="007236DC" w:rsidRDefault="007236DC" w:rsidP="007236DC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  <w:r>
              <w:rPr>
                <w:rFonts w:eastAsia="Calibri" w:cs="Calibri"/>
                <w:b/>
                <w:sz w:val="18"/>
              </w:rPr>
              <w:t>Pokazatelji rezultata</w:t>
            </w:r>
          </w:p>
          <w:tbl>
            <w:tblPr>
              <w:tblW w:w="104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20"/>
              <w:gridCol w:w="2126"/>
              <w:gridCol w:w="1043"/>
              <w:gridCol w:w="1119"/>
              <w:gridCol w:w="1119"/>
              <w:gridCol w:w="1119"/>
              <w:gridCol w:w="1119"/>
              <w:gridCol w:w="1285"/>
            </w:tblGrid>
            <w:tr w:rsidR="007236DC" w14:paraId="2981303E" w14:textId="77777777" w:rsidTr="00C85B34">
              <w:trPr>
                <w:trHeight w:val="300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4AD0892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eastAsia="Calibri" w:cs="Calibri"/>
                    </w:rPr>
                    <w:t>Pokazatelj rezultata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2E8E0C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0C475D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1A8EEE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eastAsia="Calibri" w:cs="Calibri"/>
                    </w:rPr>
                    <w:t xml:space="preserve">Polazna vrijednost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EA19A1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8E5EECF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eastAsia="Calibri" w:cs="Calibri"/>
                    </w:rPr>
                    <w:t>Ciljana vrijednost za 2024.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8075350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eastAsia="Calibri" w:cs="Calibri"/>
                    </w:rPr>
                    <w:t>Ciljana vrijednost za 2025.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C141547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eastAsia="Calibri" w:cs="Calibri"/>
                    </w:rPr>
                    <w:t>Ciljana vrijednost  2026.</w:t>
                  </w:r>
                </w:p>
              </w:tc>
            </w:tr>
            <w:tr w:rsidR="007236DC" w14:paraId="639A94B7" w14:textId="77777777" w:rsidTr="00C85B34">
              <w:trPr>
                <w:trHeight w:val="1454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248048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14:paraId="7F5A281D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Broj učenika koji pohađa program produženog boravka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C1D832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Učenici koji polaze program produženog boravka kvalitetnije i uz pomoć učitelja pišu domaće zadaće te organiziraju svoje slobodno vrijeme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78FD326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3A4429B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Broj učenika obuhvaćen programom produženog boravka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9BFA12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DD53C23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870DC03" w14:textId="77777777" w:rsidR="007236DC" w:rsidRPr="009A617A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47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B53C00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FCBAED5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3FEEB42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942090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EB20922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F152880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9BFBDD1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BE1FCEC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7B0EF8F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50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E3044F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5292FDB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81DA047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50</w:t>
                  </w:r>
                </w:p>
              </w:tc>
            </w:tr>
            <w:tr w:rsidR="007236DC" w14:paraId="28E2302F" w14:textId="77777777" w:rsidTr="00C85B34">
              <w:trPr>
                <w:trHeight w:val="300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C4810EA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BDB215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Broj učitelja u programu produženog boravka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F6597A3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Kvalitetnije provođenje programa prema pedagoškom standardu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77110C" w14:textId="77777777" w:rsidR="007236DC" w:rsidRDefault="007236DC" w:rsidP="00543F2B">
                  <w:pPr>
                    <w:framePr w:hSpace="180" w:wrap="around" w:vAnchor="text" w:hAnchor="margin" w:xAlign="center" w:y="3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Povećanje broja učitelja znači da se povećao broj polaznika programa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DD5C21D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C84BAAF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AFAB7D9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6BC55E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47F7035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800588E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51F503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53313B1F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2B5F598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3</w:t>
                  </w:r>
                </w:p>
                <w:p w14:paraId="399BA02F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25D0E5B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66FC8662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0BC48D4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3</w:t>
                  </w:r>
                </w:p>
                <w:p w14:paraId="52429DB8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A9783B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60765350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66702C6" w14:textId="77777777" w:rsidR="007236DC" w:rsidRDefault="007236DC" w:rsidP="00543F2B">
                  <w:pPr>
                    <w:framePr w:hSpace="180" w:wrap="around" w:vAnchor="text" w:hAnchor="margin" w:xAlign="center" w:y="39"/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3</w:t>
                  </w:r>
                </w:p>
              </w:tc>
            </w:tr>
          </w:tbl>
          <w:p w14:paraId="085F5524" w14:textId="77777777" w:rsidR="007236DC" w:rsidRDefault="007236DC" w:rsidP="007236DC"/>
        </w:tc>
      </w:tr>
    </w:tbl>
    <w:p w14:paraId="7C86A020" w14:textId="77777777" w:rsidR="00CA5E68" w:rsidRDefault="00CA5E68" w:rsidP="00CA5E68"/>
    <w:tbl>
      <w:tblPr>
        <w:tblW w:w="10847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7"/>
      </w:tblGrid>
      <w:tr w:rsidR="00CA5E68" w14:paraId="1B20BDCD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D4AC" w14:textId="77777777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8"/>
              </w:rPr>
              <w:t>Šifra i naziv aktivnosti   A 270314 Učenička zadruga „Zvončice“</w:t>
            </w:r>
          </w:p>
        </w:tc>
      </w:tr>
      <w:tr w:rsidR="00CA5E68" w14:paraId="5E7BE608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7BDD" w14:textId="7A672FE6" w:rsidR="00CA5E68" w:rsidRPr="00485B75" w:rsidRDefault="00CA5E68" w:rsidP="00CA7838">
            <w:pPr>
              <w:rPr>
                <w:sz w:val="20"/>
                <w:szCs w:val="20"/>
              </w:rPr>
            </w:pPr>
            <w:r w:rsidRPr="00485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Zakonske i druge pravne osnove programa</w:t>
            </w:r>
            <w:r w:rsidRPr="00485B7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195E4EB" w14:textId="5CF1F274" w:rsidR="00CA5E68" w:rsidRDefault="00CA5E68" w:rsidP="00CA7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Temeljni kolektivni ugovor za </w:t>
            </w:r>
            <w:r>
              <w:rPr>
                <w:rFonts w:ascii="Arial" w:hAnsi="Arial" w:cs="Arial"/>
              </w:rPr>
              <w:lastRenderedPageBreak/>
              <w:t xml:space="preserve">službenike i namještenike u javnim službama, Kolektivni ugovor za zaposlenike u osnovnoškolskim ustanovama, Podzakonski akti </w:t>
            </w:r>
            <w:r w:rsidR="00CA7838">
              <w:rPr>
                <w:rFonts w:ascii="Arial" w:hAnsi="Arial" w:cs="Arial"/>
              </w:rPr>
              <w:t>proizašli  iz navedenih zakona.</w:t>
            </w:r>
          </w:p>
        </w:tc>
      </w:tr>
      <w:tr w:rsidR="00CA5E68" w14:paraId="6F7BAFF7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B8DE" w14:textId="77777777" w:rsidR="00CA5E68" w:rsidRPr="00485B75" w:rsidRDefault="00CA5E68" w:rsidP="00CA5E68">
            <w:pPr>
              <w:ind w:firstLine="39"/>
              <w:rPr>
                <w:sz w:val="20"/>
                <w:szCs w:val="20"/>
              </w:rPr>
            </w:pPr>
            <w:r w:rsidRPr="00485B7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Obrazloženje aktivnosti/projekta</w:t>
            </w:r>
          </w:p>
          <w:p w14:paraId="4BA4EF12" w14:textId="77777777" w:rsidR="00CA5E68" w:rsidRDefault="00CA5E68" w:rsidP="00CA5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ove aktivnosti je omogućiti učenicima razvoj sklonosti, interesa i sposobnosti te stjecanje, produbljivanje i primjenu bioloških, tehničkih, gospodarskih, društvenih i srodnih znanja iz područja važnih za cjelokupan proizvodni proces, druženje kroz zabavu i rad, te razvoj kreativnosti kod učenika.</w:t>
            </w:r>
          </w:p>
          <w:p w14:paraId="117457E3" w14:textId="77777777" w:rsidR="00CA5E68" w:rsidRDefault="00CA5E68" w:rsidP="00CA5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Namjena aktivnosti - razvijati i njegovati radne navike, radne vrijednosti i stvaralaštvo, odgovornost, inovativnost, poduzetnost, snošljivost i potrebu za suradnjom. Ovim programom razvijamo svijest kod učenika o potrebi očuvanja prirode kao i njegovanje baštine.</w:t>
            </w:r>
          </w:p>
          <w:p w14:paraId="375C6AD8" w14:textId="773DEDCF" w:rsidR="00CA5E68" w:rsidRDefault="00CA5E68" w:rsidP="00CA5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cijele školske godine održava se niz edukativnih izvannastavnih radionica. Učenici sudjeluju na smotrama, sajmovima, natjecanjima, izložbama i radionicama. Na radionice se uključuju svi djelatnici škole, svi učenici, velika većina roditelja i lokalna zajednica. Od prihoda Školske zadruge kupit će se (prema Odluci Zadruge) nešto od pomagala i/ili opreme za učenike. Predstavljamo se u medijima i užoj i široj lokalnoj zajednici.</w:t>
            </w:r>
            <w:r w:rsidR="00A5620F">
              <w:rPr>
                <w:rFonts w:ascii="Arial" w:eastAsia="Arial" w:hAnsi="Arial" w:cs="Arial"/>
              </w:rPr>
              <w:t xml:space="preserve"> </w:t>
            </w:r>
            <w:r w:rsidR="00A5620F" w:rsidRPr="00A5620F">
              <w:rPr>
                <w:rFonts w:ascii="Arial" w:hAnsi="Arial" w:cs="Arial"/>
              </w:rPr>
              <w:t>Iz vlastitih sredstava dobivenih od najma prostora i pružanja usluga financiraju se  razni materijal za provedbu dodatnih aktivnosti učeničke zadruge „Zvončica“</w:t>
            </w:r>
          </w:p>
        </w:tc>
      </w:tr>
      <w:tr w:rsidR="00CA5E68" w14:paraId="291F5B3D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AA56" w14:textId="77777777" w:rsidR="00D7370F" w:rsidRDefault="00D7370F" w:rsidP="00D7370F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370F">
              <w:rPr>
                <w:rFonts w:ascii="Arial" w:eastAsia="Calibri" w:hAnsi="Arial" w:cs="Arial"/>
                <w:b/>
                <w:sz w:val="20"/>
                <w:szCs w:val="20"/>
              </w:rPr>
              <w:t>Razlog odstupanja od prošlogodišnjih projekcija</w:t>
            </w:r>
          </w:p>
          <w:p w14:paraId="1DD92153" w14:textId="68D98FE6" w:rsidR="00D7370F" w:rsidRPr="00D7370F" w:rsidRDefault="00D7370F" w:rsidP="00D7370F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</w:rPr>
            </w:pPr>
            <w:r w:rsidRPr="00D7370F">
              <w:rPr>
                <w:rFonts w:ascii="Arial" w:eastAsia="Calibri" w:hAnsi="Arial" w:cs="Arial"/>
              </w:rPr>
              <w:t>Na izvoru 3.9. došlo je do smanjenja planiranih sr</w:t>
            </w:r>
            <w:r w:rsidR="002341B0">
              <w:rPr>
                <w:rFonts w:ascii="Arial" w:eastAsia="Calibri" w:hAnsi="Arial" w:cs="Arial"/>
              </w:rPr>
              <w:t>edstava u odnosu na I. Izmjene plana za 2023.</w:t>
            </w:r>
            <w:r w:rsidRPr="00D7370F">
              <w:rPr>
                <w:rFonts w:ascii="Arial" w:eastAsia="Calibri" w:hAnsi="Arial" w:cs="Arial"/>
              </w:rPr>
              <w:t xml:space="preserve"> u izno</w:t>
            </w:r>
            <w:r w:rsidR="002341B0">
              <w:rPr>
                <w:rFonts w:ascii="Arial" w:eastAsia="Calibri" w:hAnsi="Arial" w:cs="Arial"/>
              </w:rPr>
              <w:t>su od 150</w:t>
            </w:r>
            <w:r w:rsidRPr="00D7370F">
              <w:rPr>
                <w:rFonts w:ascii="Arial" w:eastAsia="Calibri" w:hAnsi="Arial" w:cs="Arial"/>
              </w:rPr>
              <w:t>,00 €</w:t>
            </w:r>
          </w:p>
          <w:p w14:paraId="508212FD" w14:textId="77777777" w:rsidR="00CA5E68" w:rsidRDefault="00CA5E68" w:rsidP="00485B75">
            <w:r>
              <w:rPr>
                <w:rFonts w:ascii="Arial" w:eastAsia="Calibri" w:hAnsi="Arial" w:cs="Arial"/>
                <w:b/>
                <w:sz w:val="20"/>
              </w:rPr>
              <w:t>Navedena aktivnost provodi se kontinuirano</w:t>
            </w:r>
          </w:p>
        </w:tc>
      </w:tr>
      <w:tr w:rsidR="00CA5E68" w14:paraId="5CCAEF13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F925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  <w:r>
              <w:rPr>
                <w:rFonts w:ascii="Arial" w:eastAsia="Calibri" w:hAnsi="Arial" w:cs="Arial"/>
                <w:b/>
                <w:sz w:val="18"/>
              </w:rPr>
              <w:t>Pokazatelji rezultata</w:t>
            </w:r>
          </w:p>
          <w:tbl>
            <w:tblPr>
              <w:tblW w:w="102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3"/>
              <w:gridCol w:w="1768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9A617A" w14:paraId="3A60E701" w14:textId="4144F9B5" w:rsidTr="009A617A">
              <w:trPr>
                <w:trHeight w:val="300"/>
              </w:trPr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91CCF2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eastAsia="Calibri" w:hAnsi="Arial" w:cs="Arial"/>
                    </w:rPr>
                    <w:t>Pokazatelj rezultata</w:t>
                  </w: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7024D8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eastAsia="Calibri" w:hAnsi="Arial" w:cs="Arial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4276DF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eastAsia="Calibri" w:hAnsi="Arial" w:cs="Arial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D6FAFD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eastAsia="Calibri" w:hAnsi="Arial" w:cs="Arial"/>
                    </w:rPr>
                    <w:t xml:space="preserve">Polazna vrijednost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E679BAC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eastAsia="Calibri" w:hAnsi="Arial" w:cs="Arial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7CBCE5B" w14:textId="7CFD429F" w:rsidR="009A617A" w:rsidRDefault="00D7370F" w:rsidP="009A617A">
                  <w:pPr>
                    <w:jc w:val="center"/>
                  </w:pPr>
                  <w:r>
                    <w:rPr>
                      <w:rFonts w:ascii="Arial" w:eastAsia="Calibri" w:hAnsi="Arial" w:cs="Arial"/>
                    </w:rPr>
                    <w:t>Ciljana vrijednost za 2024</w:t>
                  </w:r>
                  <w:r w:rsidR="009A617A">
                    <w:rPr>
                      <w:rFonts w:ascii="Arial" w:eastAsia="Calibri" w:hAnsi="Arial" w:cs="Arial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B84DBB" w14:textId="46BCCDD4" w:rsidR="009A617A" w:rsidRDefault="00D7370F" w:rsidP="009A617A">
                  <w:pPr>
                    <w:jc w:val="center"/>
                  </w:pPr>
                  <w:r>
                    <w:rPr>
                      <w:rFonts w:ascii="Arial" w:eastAsia="Calibri" w:hAnsi="Arial" w:cs="Arial"/>
                    </w:rPr>
                    <w:t>Ciljana vrijednost za 2025</w:t>
                  </w:r>
                  <w:r w:rsidR="009A617A">
                    <w:rPr>
                      <w:rFonts w:ascii="Arial" w:eastAsia="Calibri" w:hAnsi="Arial" w:cs="Arial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</w:tcPr>
                <w:p w14:paraId="0E2C611C" w14:textId="7AF41826" w:rsidR="009A617A" w:rsidRDefault="00D7370F" w:rsidP="009A617A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Ciljana vrijednost za 2026</w:t>
                  </w:r>
                  <w:r w:rsidR="009A617A">
                    <w:rPr>
                      <w:rFonts w:ascii="Arial" w:eastAsia="Calibri" w:hAnsi="Arial" w:cs="Arial"/>
                    </w:rPr>
                    <w:t>.</w:t>
                  </w:r>
                </w:p>
              </w:tc>
            </w:tr>
            <w:tr w:rsidR="009A617A" w14:paraId="4438B347" w14:textId="5796262B" w:rsidTr="009A617A">
              <w:trPr>
                <w:trHeight w:val="300"/>
              </w:trPr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8AEC1A" w14:textId="77777777" w:rsidR="009A617A" w:rsidRDefault="009A617A" w:rsidP="009A617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6907A03" w14:textId="77777777" w:rsidR="009A617A" w:rsidRDefault="009A617A" w:rsidP="009A617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Povećanje broja održanih radionica u koje su uključeni učenici</w:t>
                  </w:r>
                </w:p>
                <w:p w14:paraId="3FA59364" w14:textId="77777777" w:rsidR="009A617A" w:rsidRDefault="009A617A" w:rsidP="009A617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14360C" w14:textId="2DD2D401" w:rsidR="009A617A" w:rsidRDefault="009A617A" w:rsidP="009A617A">
                  <w:r>
                    <w:rPr>
                      <w:rFonts w:ascii="Arial" w:hAnsi="Arial" w:cs="Arial"/>
                      <w:sz w:val="16"/>
                      <w:szCs w:val="16"/>
                    </w:rPr>
                    <w:t>Održavanjem kreativnih radionica za učenike motiviraju se učenici za rad i druže se kroz zabavu Poticanjepoduzetništva i osobni i socijalni razvoj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6A5893" w14:textId="77777777" w:rsidR="009A617A" w:rsidRDefault="009A617A" w:rsidP="009A617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2D50706" w14:textId="77777777" w:rsidR="009A617A" w:rsidRDefault="009A617A" w:rsidP="009A617A">
                  <w:r>
                    <w:rPr>
                      <w:rFonts w:ascii="Arial" w:hAnsi="Arial" w:cs="Arial"/>
                      <w:sz w:val="16"/>
                      <w:szCs w:val="16"/>
                    </w:rPr>
                    <w:t>Broj održanih radionica godišnje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AC5F7D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BA7C37D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19984BD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B41E146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99B2FA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7D4948E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98BAAC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757E1CE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6DE3B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64325E6" w14:textId="38C82F1D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7</w:t>
                  </w:r>
                </w:p>
              </w:tc>
            </w:tr>
            <w:tr w:rsidR="009A617A" w14:paraId="671BD00C" w14:textId="4911C012" w:rsidTr="009A617A">
              <w:trPr>
                <w:trHeight w:val="300"/>
              </w:trPr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428EBF" w14:textId="77777777" w:rsidR="009A617A" w:rsidRDefault="009A617A" w:rsidP="009A617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Povećanje broja održanih radionica u koje su uključeni roditelji </w:t>
                  </w:r>
                </w:p>
                <w:p w14:paraId="6A6B1B10" w14:textId="77777777" w:rsidR="009A617A" w:rsidRDefault="009A617A" w:rsidP="009A617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FA214F" w14:textId="77777777" w:rsidR="009A617A" w:rsidRDefault="009A617A" w:rsidP="009A617A">
                  <w:r>
                    <w:rPr>
                      <w:rFonts w:ascii="Arial" w:hAnsi="Arial" w:cs="Arial"/>
                      <w:sz w:val="16"/>
                      <w:szCs w:val="16"/>
                    </w:rPr>
                    <w:t>Održavanjem kreativnih radionica u kojima sudjeluju i roditelji djece koja pohađaju školu motiviraju se i djeca i roditelii za kreativan rad i druženje te učenje kroz zabavu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DCAE22" w14:textId="77777777" w:rsidR="009A617A" w:rsidRDefault="009A617A" w:rsidP="009A617A">
                  <w:r>
                    <w:rPr>
                      <w:rFonts w:ascii="Arial" w:hAnsi="Arial" w:cs="Arial"/>
                      <w:sz w:val="16"/>
                      <w:szCs w:val="16"/>
                    </w:rPr>
                    <w:t>Broj održanih radionica godišnje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1157C5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060FF81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436B0A9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241119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5FB0AD6B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7F9CAB3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E1F863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C02D31E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36A07FB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5C0F91B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721613E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669C5898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C42F6B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6B5C0B70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902525F" w14:textId="452FB35C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7</w:t>
                  </w:r>
                </w:p>
              </w:tc>
            </w:tr>
            <w:tr w:rsidR="009A617A" w14:paraId="58FD0210" w14:textId="791EEC90" w:rsidTr="009A617A">
              <w:trPr>
                <w:trHeight w:val="300"/>
              </w:trPr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1094842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Povećanje broja roditelja uključenih u skupinu „Zvončice“</w:t>
                  </w: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C25D508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6A7191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Broj odraslih u skupini „Zvončice“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93A377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89F92AB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17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CAA874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7EC5F783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1459B7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CC29DCB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1</w:t>
                  </w: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A8DB0A6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8BEAAE6" w14:textId="77777777" w:rsidR="009A617A" w:rsidRDefault="009A617A" w:rsidP="009A617A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1</w:t>
                  </w: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00AB02" w14:textId="77777777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266394A" w14:textId="5BCAD562" w:rsidR="009A617A" w:rsidRDefault="009A617A" w:rsidP="009A617A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1</w:t>
                  </w: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7D450B2E" w14:textId="77777777" w:rsidR="00CA5E68" w:rsidRDefault="00CA5E68" w:rsidP="00CA5E68">
            <w:pPr>
              <w:rPr>
                <w:rFonts w:ascii="Arial" w:hAnsi="Arial" w:cs="Arial"/>
              </w:rPr>
            </w:pPr>
          </w:p>
        </w:tc>
      </w:tr>
      <w:tr w:rsidR="00CA5E68" w14:paraId="47F6E34F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A668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141"/>
        <w:tblW w:w="108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7"/>
      </w:tblGrid>
      <w:tr w:rsidR="00EE1BF1" w14:paraId="0B3D8DA9" w14:textId="77777777" w:rsidTr="00EE1BF1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089F" w14:textId="77777777" w:rsidR="00EE1BF1" w:rsidRDefault="00EE1BF1" w:rsidP="00EE1BF1"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Šifra i naziv aktivnosti   A 270316     Nabavka radnih bilježnica i materijala za LK i TK   </w:t>
            </w:r>
          </w:p>
        </w:tc>
      </w:tr>
      <w:tr w:rsidR="00EE1BF1" w14:paraId="5396421D" w14:textId="77777777" w:rsidTr="00EE1BF1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5453" w14:textId="77777777" w:rsidR="00EE1BF1" w:rsidRPr="009A617A" w:rsidRDefault="00EE1BF1" w:rsidP="00EE1BF1">
            <w:r w:rsidRPr="00485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Zakonske i druge pravne osnove programa</w:t>
            </w:r>
            <w:r>
              <w:rPr>
                <w:rFonts w:ascii="Arial" w:hAnsi="Arial" w:cs="Arial"/>
                <w:color w:val="000000"/>
                <w:sz w:val="18"/>
              </w:rPr>
              <w:t>:</w:t>
            </w:r>
          </w:p>
          <w:p w14:paraId="175FDC61" w14:textId="77777777" w:rsidR="00EE1BF1" w:rsidRDefault="00EE1BF1" w:rsidP="00EE1BF1">
            <w:pPr>
              <w:jc w:val="both"/>
            </w:pPr>
            <w:r>
              <w:rPr>
                <w:rFonts w:ascii="Arial" w:eastAsia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 Zakon o udžbenicima i svi podzakonski akti proizašli iz navedenih zakona.</w:t>
            </w:r>
          </w:p>
        </w:tc>
      </w:tr>
      <w:tr w:rsidR="00EE1BF1" w14:paraId="48CE33E9" w14:textId="77777777" w:rsidTr="00EE1BF1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3A50" w14:textId="77777777" w:rsidR="00EE1BF1" w:rsidRPr="009A617A" w:rsidRDefault="00EE1BF1" w:rsidP="00EE1BF1">
            <w:pPr>
              <w:ind w:firstLine="39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Obrazloženje aktivnosti/projekta</w:t>
            </w:r>
          </w:p>
          <w:p w14:paraId="4D90D87E" w14:textId="77777777" w:rsidR="00EE1BF1" w:rsidRPr="009A617A" w:rsidRDefault="00EE1BF1" w:rsidP="00EE1BF1">
            <w:pPr>
              <w:jc w:val="both"/>
            </w:pPr>
            <w:r>
              <w:rPr>
                <w:rFonts w:ascii="Arial" w:eastAsia="Arial" w:hAnsi="Arial" w:cs="Arial"/>
              </w:rPr>
              <w:t>U proračunskoj godini  2024. za novu školsku godinu 2024./2025. planirana su sredstva za nabavku radnih bilježnica i radnih materijala za tehničku i likovnu kulturu, a sve temeljem Odluke od  strane  Grada Crikvenice kojom se financira navedena nabavka za sve naše učenike od prvog do osmog razreda.</w:t>
            </w:r>
          </w:p>
        </w:tc>
      </w:tr>
      <w:tr w:rsidR="00EE1BF1" w14:paraId="4E1F267A" w14:textId="77777777" w:rsidTr="00EE1BF1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5F31" w14:textId="77777777" w:rsidR="00EE1BF1" w:rsidRPr="008F691C" w:rsidRDefault="00EE1BF1" w:rsidP="00EE1BF1">
            <w:pPr>
              <w:ind w:firstLine="39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8F691C">
              <w:rPr>
                <w:rFonts w:ascii="Arial" w:eastAsia="Calibri" w:hAnsi="Arial" w:cs="Arial"/>
                <w:b/>
                <w:sz w:val="20"/>
              </w:rPr>
              <w:t>Razlog odstupanja od prošlogodišnjih projekcija</w:t>
            </w:r>
          </w:p>
          <w:p w14:paraId="0812A3B6" w14:textId="77777777" w:rsidR="00EE1BF1" w:rsidRDefault="00EE1BF1" w:rsidP="00EE1BF1">
            <w:pPr>
              <w:ind w:firstLine="39"/>
              <w:jc w:val="both"/>
            </w:pPr>
            <w:r>
              <w:rPr>
                <w:rFonts w:ascii="Arial" w:eastAsia="Calibri" w:hAnsi="Arial" w:cs="Arial"/>
              </w:rPr>
              <w:t xml:space="preserve">Prva godina financiranja  je  2019., međutim i za slijedeću  školsku godinu 2024./2025. povećana su financijska sredstva na izvoru Grada 1.1. u odnosu na I. Izmjene plana za 2023. u iznosu od 1.750,00 € zbog povećanja cijene radnih udžbenika i radnih bilježnica. Također planirani su svi novi radni udžbenici i bilježnice za učenike razredne nastave od 1 - 4.razreda, za neke razrede predmetne nastave te za sve učenike sa teškoćama u razvoju. Planirana su sredstva i za nove učenike koji će se upisati tijekom godine. </w:t>
            </w:r>
          </w:p>
        </w:tc>
      </w:tr>
      <w:tr w:rsidR="00EE1BF1" w14:paraId="25D1AF9F" w14:textId="77777777" w:rsidTr="00EE1BF1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FA5A" w14:textId="77777777" w:rsidR="00EE1BF1" w:rsidRDefault="00EE1BF1" w:rsidP="00EE1BF1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  <w:r>
              <w:rPr>
                <w:rFonts w:eastAsia="Calibri" w:cs="Calibri"/>
                <w:b/>
                <w:sz w:val="20"/>
              </w:rPr>
              <w:t>Pokazatelji rezultata</w:t>
            </w:r>
          </w:p>
          <w:tbl>
            <w:tblPr>
              <w:tblW w:w="102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EE1BF1" w14:paraId="58BA915A" w14:textId="77777777" w:rsidTr="0048143F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57814FA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eastAsia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C9A332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868FFB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94E495C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eastAsia="Calibri" w:cs="Calibri"/>
                    </w:rPr>
                    <w:t xml:space="preserve">Polazna vrijednost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60F23D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39E141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eastAsia="Calibri" w:cs="Calibri"/>
                    </w:rPr>
                    <w:t>Ciljana vrijednost za 2024.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83654F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eastAsia="Calibri" w:cs="Calibri"/>
                    </w:rPr>
                    <w:t>Ciljana vrijednost za 2025.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FD27AB7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eastAsia="Calibri" w:cs="Calibri"/>
                    </w:rPr>
                    <w:t>Ciljana vrijednost za 2026.</w:t>
                  </w:r>
                </w:p>
              </w:tc>
            </w:tr>
            <w:tr w:rsidR="00EE1BF1" w14:paraId="183E5F69" w14:textId="77777777" w:rsidTr="0048143F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66FF7E" w14:textId="77777777" w:rsidR="00EE1BF1" w:rsidRDefault="00EE1BF1" w:rsidP="00543F2B">
                  <w:pPr>
                    <w:framePr w:hSpace="180" w:wrap="around" w:vAnchor="text" w:hAnchor="margin" w:xAlign="center" w:y="-141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Svake godine manje kupljenih učeničkih kompleta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264376C" w14:textId="77777777" w:rsidR="00EE1BF1" w:rsidRDefault="00EE1BF1" w:rsidP="00543F2B">
                  <w:pPr>
                    <w:framePr w:hSpace="180" w:wrap="around" w:vAnchor="text" w:hAnchor="margin" w:xAlign="center" w:y="-141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Sačuvani udžbenici za narednu  uporabu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9AF2259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Broj 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C56A67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68FC27E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2523C8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FDA787D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4D1C2B" w14:textId="77777777" w:rsidR="00EE1BF1" w:rsidRDefault="00EE1BF1" w:rsidP="00543F2B">
                  <w:pPr>
                    <w:framePr w:hSpace="180" w:wrap="around" w:vAnchor="text" w:hAnchor="margin" w:xAlign="center" w:y="-141"/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150</w:t>
                  </w:r>
                </w:p>
              </w:tc>
            </w:tr>
          </w:tbl>
          <w:p w14:paraId="2BDF050E" w14:textId="77777777" w:rsidR="00EE1BF1" w:rsidRDefault="00EE1BF1" w:rsidP="00EE1BF1"/>
        </w:tc>
      </w:tr>
    </w:tbl>
    <w:p w14:paraId="657B2D88" w14:textId="77777777" w:rsidR="00CA5E68" w:rsidRDefault="00CA5E68" w:rsidP="00CA5E68"/>
    <w:p w14:paraId="13697869" w14:textId="77777777" w:rsidR="00CA5E68" w:rsidRDefault="00CA5E68" w:rsidP="00CA5E68"/>
    <w:tbl>
      <w:tblPr>
        <w:tblW w:w="10847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7"/>
      </w:tblGrid>
      <w:tr w:rsidR="00CA5E68" w14:paraId="52C154C2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17A7" w14:textId="77777777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Šifra i naziv aktivnosti   A 270317   COP  Plaće i naknade za zaposlene iz MZOŠ   </w:t>
            </w:r>
          </w:p>
        </w:tc>
      </w:tr>
      <w:tr w:rsidR="00CA5E68" w14:paraId="24ED97D4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A4CB" w14:textId="77777777" w:rsidR="009A617A" w:rsidRDefault="00CA5E68" w:rsidP="009A617A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Zakonske i druge pravne osnove programa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A02B530" w14:textId="5DFC4897" w:rsidR="00CA5E68" w:rsidRDefault="00CA5E68" w:rsidP="009A617A">
            <w:r>
              <w:rPr>
                <w:rFonts w:ascii="Arial" w:eastAsia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sektoru. Temeljni kolektivni ugovor za službenike i namještenike u javnim službama, Kolektivni ugovor za zaposlenike u osnovnoškolskim ustanovama i svi podzakonski akti proizašli   iz navedenih zakona.</w:t>
            </w:r>
          </w:p>
        </w:tc>
      </w:tr>
      <w:tr w:rsidR="00CA5E68" w14:paraId="283BBF5E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D028" w14:textId="09FE40D0" w:rsidR="00CA5E68" w:rsidRPr="009A617A" w:rsidRDefault="00CA5E68" w:rsidP="009A617A">
            <w:pPr>
              <w:ind w:firstLine="39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Obrazloženje aktivnosti/projekta</w:t>
            </w:r>
            <w:r w:rsidR="009A617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0443630E" w14:textId="77777777" w:rsidR="00CA5E68" w:rsidRDefault="00CA5E68" w:rsidP="00CA5E68">
            <w:r>
              <w:rPr>
                <w:rFonts w:ascii="Arial" w:eastAsia="Arial" w:hAnsi="Arial" w:cs="Arial"/>
                <w:color w:val="000000"/>
              </w:rPr>
              <w:lastRenderedPageBreak/>
              <w:t>Prema uputa  Ministarstva financija za izradu proračuna  u naš   financijski  plan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uvrštena su sredstva za isplatu plaća zaposlenicima  i ostalih naknada koje proizlaze iz  TKU za sve koji  primaju plaću na teret   Ministarstva znanosti i obrazovanja. </w:t>
            </w:r>
          </w:p>
        </w:tc>
      </w:tr>
      <w:tr w:rsidR="00CA5E68" w14:paraId="071F0210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BBE" w14:textId="77777777" w:rsidR="00D63358" w:rsidRPr="00D63358" w:rsidRDefault="00D63358" w:rsidP="00D6335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D63358">
              <w:rPr>
                <w:rFonts w:ascii="Arial" w:eastAsia="Calibri" w:hAnsi="Arial" w:cs="Arial"/>
                <w:b/>
                <w:sz w:val="20"/>
              </w:rPr>
              <w:lastRenderedPageBreak/>
              <w:t>Razlog odstupanja od prošlogodišnjih projekcija</w:t>
            </w:r>
          </w:p>
          <w:p w14:paraId="252B3F10" w14:textId="771263CF" w:rsidR="00CA5E68" w:rsidRPr="00890EAE" w:rsidRDefault="00890EAE" w:rsidP="000C1620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</w:rPr>
            </w:pPr>
            <w:r w:rsidRPr="00890EAE">
              <w:rPr>
                <w:rFonts w:ascii="Arial" w:eastAsia="Calibri" w:hAnsi="Arial" w:cs="Arial"/>
                <w:bCs/>
              </w:rPr>
              <w:t>Iz</w:t>
            </w:r>
            <w:r>
              <w:rPr>
                <w:rFonts w:ascii="Arial" w:eastAsia="Calibri" w:hAnsi="Arial" w:cs="Arial"/>
                <w:bCs/>
              </w:rPr>
              <w:t xml:space="preserve">vor  5.5. COP  plaće  povećane su u iznosu od </w:t>
            </w:r>
            <w:r w:rsidR="000C1620">
              <w:rPr>
                <w:rFonts w:ascii="Arial" w:eastAsia="Calibri" w:hAnsi="Arial" w:cs="Arial"/>
                <w:bCs/>
              </w:rPr>
              <w:t>41.169,00</w:t>
            </w:r>
            <w:r w:rsidRPr="00890EAE">
              <w:rPr>
                <w:rFonts w:ascii="Arial" w:eastAsia="Calibri" w:hAnsi="Arial" w:cs="Arial"/>
                <w:bCs/>
              </w:rPr>
              <w:t xml:space="preserve"> €, a odnosi se na povećanje </w:t>
            </w:r>
            <w:r w:rsidR="000C1620">
              <w:rPr>
                <w:rFonts w:ascii="Arial" w:eastAsia="Calibri" w:hAnsi="Arial" w:cs="Arial"/>
                <w:bCs/>
              </w:rPr>
              <w:t xml:space="preserve">zbog najava o povećanju osnovice, </w:t>
            </w:r>
            <w:r w:rsidRPr="00890EAE">
              <w:rPr>
                <w:rFonts w:ascii="Arial" w:eastAsia="Calibri" w:hAnsi="Arial" w:cs="Arial"/>
                <w:bCs/>
              </w:rPr>
              <w:t xml:space="preserve">privremenog dodatka na plaću, </w:t>
            </w:r>
            <w:r w:rsidR="00E3201A">
              <w:rPr>
                <w:rFonts w:ascii="Arial" w:eastAsia="Calibri" w:hAnsi="Arial" w:cs="Arial"/>
                <w:bCs/>
              </w:rPr>
              <w:t>minuli rad i povećanja plaće zbog nove po</w:t>
            </w:r>
            <w:r w:rsidR="000C1620">
              <w:rPr>
                <w:rFonts w:ascii="Arial" w:eastAsia="Calibri" w:hAnsi="Arial" w:cs="Arial"/>
                <w:bCs/>
              </w:rPr>
              <w:t>rezne reforme i obračuna plaća koja</w:t>
            </w:r>
            <w:r w:rsidR="00E3201A">
              <w:rPr>
                <w:rFonts w:ascii="Arial" w:eastAsia="Calibri" w:hAnsi="Arial" w:cs="Arial"/>
                <w:bCs/>
              </w:rPr>
              <w:t xml:space="preserve"> će biti na snazi od 01.01.2024. godine. </w:t>
            </w:r>
            <w:r w:rsidR="00D63358">
              <w:rPr>
                <w:rFonts w:ascii="Arial" w:eastAsia="Calibri" w:hAnsi="Arial" w:cs="Arial"/>
                <w:bCs/>
              </w:rPr>
              <w:t>P</w:t>
            </w:r>
            <w:r w:rsidR="00E05286">
              <w:rPr>
                <w:rFonts w:ascii="Arial" w:eastAsia="Calibri" w:hAnsi="Arial" w:cs="Arial"/>
                <w:bCs/>
              </w:rPr>
              <w:t>ovećan je iznos</w:t>
            </w:r>
            <w:r w:rsidR="00D63358">
              <w:rPr>
                <w:rFonts w:ascii="Arial" w:eastAsia="Calibri" w:hAnsi="Arial" w:cs="Arial"/>
                <w:bCs/>
              </w:rPr>
              <w:t xml:space="preserve"> za pomoći</w:t>
            </w:r>
            <w:r w:rsidR="00CA5E68">
              <w:rPr>
                <w:rFonts w:ascii="Arial" w:eastAsia="Calibri" w:hAnsi="Arial" w:cs="Arial"/>
              </w:rPr>
              <w:t xml:space="preserve"> kao i povećanje naknada za prijevoz zbog čestim promjena cijena </w:t>
            </w:r>
            <w:r w:rsidR="00E3201A">
              <w:rPr>
                <w:rFonts w:ascii="Arial" w:eastAsia="Calibri" w:hAnsi="Arial" w:cs="Arial"/>
              </w:rPr>
              <w:t xml:space="preserve">mjesečnih karti i naknade po km koji se mijenjaju i na mjesečnoj bazi. </w:t>
            </w:r>
            <w:r w:rsidR="00CA5E6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A5E68" w14:paraId="3CC22053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CA99" w14:textId="77777777" w:rsidR="00CA5E68" w:rsidRPr="00B54B26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sz w:val="20"/>
                <w:szCs w:val="20"/>
              </w:rPr>
            </w:pPr>
            <w:r w:rsidRPr="00B54B26">
              <w:rPr>
                <w:rFonts w:eastAsia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W w:w="102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CA5E68" w14:paraId="2E34C8AA" w14:textId="77777777" w:rsidTr="00CA5E68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CF1E8F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5D418A9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C2D487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15FFD4F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 xml:space="preserve">Polazna vrijednost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85975E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0CB88F" w14:textId="47D55A7C" w:rsidR="00CA5E68" w:rsidRDefault="00D6335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2024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D10FD66" w14:textId="2E17964B" w:rsidR="00CA5E68" w:rsidRDefault="00D6335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D5F56A" w14:textId="0A4C60DE" w:rsidR="00CA5E68" w:rsidRDefault="00D6335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2026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CA5E68" w14:paraId="27ADB4E8" w14:textId="77777777" w:rsidTr="00CA5E68">
              <w:trPr>
                <w:trHeight w:val="1167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02DD7A" w14:textId="77777777" w:rsidR="00CA5E68" w:rsidRDefault="00CA5E68" w:rsidP="00CA5E68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AF7623F" w14:textId="77777777" w:rsidR="00CA5E68" w:rsidRDefault="00CA5E68" w:rsidP="00CA5E68"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Financiranje plaća djelatnika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80C4F5" w14:textId="77777777" w:rsidR="00CA5E68" w:rsidRDefault="00CA5E68" w:rsidP="00CA5E68"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Pravilima državnog pedagoškog standarda određuje se broj odjela o čemu ovisi broj učitelja i ostalih djelatnika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4C2D42" w14:textId="77777777" w:rsidR="00CA5E68" w:rsidRDefault="00CA5E68" w:rsidP="00890EAE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B413405" w14:textId="77777777" w:rsidR="00890EAE" w:rsidRDefault="00890EAE" w:rsidP="00890EAE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1E712C19" w14:textId="77777777" w:rsidR="00CA5E68" w:rsidRDefault="00CA5E68" w:rsidP="00890EAE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Broj odjela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68594E" w14:textId="77777777" w:rsidR="00CA5E68" w:rsidRDefault="00CA5E68" w:rsidP="00890EAE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4F757AE2" w14:textId="77777777" w:rsidR="00890EAE" w:rsidRDefault="00890EAE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3370311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08A463" w14:textId="77777777" w:rsidR="00CA5E68" w:rsidRDefault="00CA5E68" w:rsidP="00890EAE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68F80C7C" w14:textId="77777777" w:rsidR="00890EAE" w:rsidRDefault="00890EAE" w:rsidP="00890EAE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5973798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4D6D93" w14:textId="77777777" w:rsidR="00CA5E68" w:rsidRDefault="00CA5E68" w:rsidP="00890EAE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0F03EFD4" w14:textId="77777777" w:rsidR="00890EAE" w:rsidRDefault="00890EAE" w:rsidP="00890EAE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5716ACF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1B48D7" w14:textId="77777777" w:rsidR="00CA5E68" w:rsidRDefault="00CA5E68" w:rsidP="00CA5E68">
                  <w:pPr>
                    <w:jc w:val="center"/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A96850B" w14:textId="77777777" w:rsidR="00CA5E68" w:rsidRDefault="00CA5E68" w:rsidP="00890EAE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3B7ABF4D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5B3069" w14:textId="77777777" w:rsidR="00CA5E68" w:rsidRDefault="00CA5E68" w:rsidP="00890EAE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5145862" w14:textId="77777777" w:rsidR="00890EAE" w:rsidRDefault="00890EAE" w:rsidP="00890EAE">
                  <w:pP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</w:pPr>
                </w:p>
                <w:p w14:paraId="205CEAF0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hAnsi="Arial" w:cs="Arial"/>
                      <w:color w:val="232323"/>
                      <w:sz w:val="16"/>
                      <w:szCs w:val="16"/>
                      <w:shd w:val="clear" w:color="auto" w:fill="FFFFFF"/>
                    </w:rPr>
                    <w:t>23</w:t>
                  </w:r>
                </w:p>
              </w:tc>
            </w:tr>
          </w:tbl>
          <w:p w14:paraId="4E01F934" w14:textId="77777777" w:rsidR="00CA5E68" w:rsidRDefault="00CA5E68" w:rsidP="00CA5E68"/>
        </w:tc>
      </w:tr>
    </w:tbl>
    <w:p w14:paraId="1F9D3B5A" w14:textId="77777777" w:rsidR="00CF3DDE" w:rsidRDefault="00CF3DDE" w:rsidP="00CA5E68"/>
    <w:tbl>
      <w:tblPr>
        <w:tblW w:w="10833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3"/>
      </w:tblGrid>
      <w:tr w:rsidR="00CA5E68" w14:paraId="0444D94E" w14:textId="77777777" w:rsidTr="00CA5E68">
        <w:trPr>
          <w:trHeight w:val="290"/>
        </w:trPr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84C8" w14:textId="77777777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Šifra i naziv  projekta    T 270315   Znanje za sve   </w:t>
            </w:r>
          </w:p>
        </w:tc>
      </w:tr>
      <w:tr w:rsidR="00CA5E68" w14:paraId="46033F68" w14:textId="77777777" w:rsidTr="00CA5E68">
        <w:trPr>
          <w:trHeight w:val="290"/>
        </w:trPr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BBE3" w14:textId="42F7EFFE" w:rsidR="00CA5E68" w:rsidRPr="00B54B26" w:rsidRDefault="00CA5E68" w:rsidP="00CA5E68">
            <w:pPr>
              <w:rPr>
                <w:sz w:val="20"/>
                <w:szCs w:val="20"/>
              </w:rPr>
            </w:pPr>
            <w:r w:rsidRPr="00B54B26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Zakonske i druge pravne osnove programa</w:t>
            </w:r>
            <w:r w:rsidRPr="00B54B2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DA4CAC1" w14:textId="77777777" w:rsidR="00CA5E68" w:rsidRDefault="00CA5E68" w:rsidP="00CA5E68">
            <w:pPr>
              <w:jc w:val="both"/>
            </w:pPr>
            <w:r>
              <w:rPr>
                <w:rFonts w:eastAsia="Calibri" w:cs="Calibri"/>
                <w:color w:val="FF0000"/>
                <w:sz w:val="18"/>
              </w:rPr>
              <w:t xml:space="preserve"> </w:t>
            </w:r>
            <w:r>
              <w:rPr>
                <w:rFonts w:ascii="Arial" w:eastAsia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sektoru. Temeljni kolektivni ugovor za službenike i namještenike u javnim službama, Kolektivni ugovor za zaposlenike u osnovnoškolskim ustanovama, Pod  zakonski akti proizašli   iz navedenih zakona.</w:t>
            </w:r>
          </w:p>
        </w:tc>
      </w:tr>
      <w:tr w:rsidR="00CA5E68" w14:paraId="40BB1F6C" w14:textId="77777777" w:rsidTr="00CA5E68">
        <w:trPr>
          <w:trHeight w:val="290"/>
        </w:trPr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873C" w14:textId="3CBEB732" w:rsidR="00CA5E68" w:rsidRPr="00890EAE" w:rsidRDefault="00CA5E68" w:rsidP="00890EAE">
            <w:pPr>
              <w:ind w:firstLine="39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Obrazloženje aktivnosti/projekta</w:t>
            </w:r>
          </w:p>
          <w:p w14:paraId="11DDB2D6" w14:textId="77777777" w:rsidR="00CA5E68" w:rsidRDefault="00CA5E68" w:rsidP="00CA5E68">
            <w:pPr>
              <w:jc w:val="both"/>
            </w:pPr>
            <w:r>
              <w:rPr>
                <w:rFonts w:ascii="Arial" w:eastAsia="Arial" w:hAnsi="Arial" w:cs="Arial"/>
              </w:rPr>
              <w:t>Pomoćnici u nastavi u  projektu „ Znanje za sve „  kojega financira  EU za plaće zaposlenika  uz subvenciju Grada Crikvenice koji pokriva dio  materijalnih troškova navedenog projekta.</w:t>
            </w:r>
          </w:p>
          <w:p w14:paraId="207EEF9D" w14:textId="623E978C" w:rsidR="00CA5E68" w:rsidRPr="00890EAE" w:rsidRDefault="00CA5E68" w:rsidP="00890EAE">
            <w:pPr>
              <w:jc w:val="both"/>
            </w:pPr>
            <w:r>
              <w:rPr>
                <w:rFonts w:ascii="Arial" w:eastAsia="Arial" w:hAnsi="Arial" w:cs="Arial"/>
              </w:rPr>
              <w:t xml:space="preserve">U skladu </w:t>
            </w:r>
            <w:r w:rsidR="00890EAE">
              <w:rPr>
                <w:rFonts w:ascii="Arial" w:eastAsia="Arial" w:hAnsi="Arial" w:cs="Arial"/>
              </w:rPr>
              <w:t xml:space="preserve">sa potrebama u školskog godini 2023./2024. imamo 5 pomoćnika u </w:t>
            </w:r>
            <w:r>
              <w:rPr>
                <w:rFonts w:ascii="Arial" w:eastAsia="Arial" w:hAnsi="Arial" w:cs="Arial"/>
              </w:rPr>
              <w:t>nastavi</w:t>
            </w:r>
            <w:r w:rsidR="00890EAE">
              <w:rPr>
                <w:rFonts w:ascii="Arial" w:eastAsia="Arial" w:hAnsi="Arial" w:cs="Arial"/>
              </w:rPr>
              <w:t xml:space="preserve"> za djecu s teškoćama u razvoju. </w:t>
            </w:r>
            <w:r>
              <w:rPr>
                <w:rFonts w:ascii="Arial" w:eastAsia="Arial" w:hAnsi="Arial" w:cs="Arial"/>
              </w:rPr>
              <w:t>Svi pomoćnici su u mati</w:t>
            </w:r>
            <w:r w:rsidR="00890EAE">
              <w:rPr>
                <w:rFonts w:ascii="Arial" w:eastAsia="Arial" w:hAnsi="Arial" w:cs="Arial"/>
              </w:rPr>
              <w:t xml:space="preserve">čnoj školi u Crikvenici i to </w:t>
            </w:r>
            <w:r>
              <w:rPr>
                <w:rFonts w:ascii="Arial" w:eastAsia="Arial" w:hAnsi="Arial" w:cs="Arial"/>
              </w:rPr>
              <w:t xml:space="preserve">za učenike od  V. -  VIII razreda. </w:t>
            </w:r>
          </w:p>
        </w:tc>
      </w:tr>
      <w:tr w:rsidR="00CA5E68" w14:paraId="36D4A5C6" w14:textId="77777777" w:rsidTr="00CA5E68">
        <w:trPr>
          <w:trHeight w:val="290"/>
        </w:trPr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D3BB" w14:textId="77777777" w:rsidR="00F74642" w:rsidRPr="00F74642" w:rsidRDefault="00F74642" w:rsidP="00F74642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F74642">
              <w:rPr>
                <w:rFonts w:ascii="Arial" w:eastAsia="Calibri" w:hAnsi="Arial" w:cs="Arial"/>
                <w:b/>
                <w:sz w:val="20"/>
              </w:rPr>
              <w:t>Razlog odstupanja od prošlogodišnjih projekcija</w:t>
            </w:r>
          </w:p>
          <w:p w14:paraId="5ADEF7C8" w14:textId="3A96B033" w:rsidR="00CA5E68" w:rsidRPr="00300DA2" w:rsidRDefault="0038398C" w:rsidP="0038398C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</w:rPr>
              <w:t>N</w:t>
            </w:r>
            <w:r w:rsidR="00C32EA5">
              <w:rPr>
                <w:rFonts w:ascii="Arial" w:eastAsia="Calibri" w:hAnsi="Arial" w:cs="Arial"/>
              </w:rPr>
              <w:t>a izvoru 1.6. došlo je do povećanja planira</w:t>
            </w:r>
            <w:r>
              <w:rPr>
                <w:rFonts w:ascii="Arial" w:eastAsia="Calibri" w:hAnsi="Arial" w:cs="Arial"/>
              </w:rPr>
              <w:t xml:space="preserve">nih sredstava u odnosu na i. Izmjene plana za 2023. g. </w:t>
            </w:r>
            <w:r w:rsidR="00C32EA5">
              <w:rPr>
                <w:rFonts w:ascii="Arial" w:eastAsia="Calibri" w:hAnsi="Arial" w:cs="Arial"/>
              </w:rPr>
              <w:t>u iznosu od 2.800,00 € za plaće pomoćnika budući postoje neke naznake o povećanju satnice za pomoćnike u 2024.g. a i potrebom za novim pomoćnikom u školskoj godini 2024./2025.</w:t>
            </w:r>
          </w:p>
        </w:tc>
      </w:tr>
      <w:tr w:rsidR="00CA5E68" w14:paraId="3C510456" w14:textId="77777777" w:rsidTr="00CA5E68">
        <w:trPr>
          <w:trHeight w:val="290"/>
        </w:trPr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68E9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  <w:r>
              <w:rPr>
                <w:rFonts w:eastAsia="Calibri" w:cs="Calibri"/>
                <w:b/>
                <w:sz w:val="18"/>
              </w:rPr>
              <w:t>Pokazatelji rezultata</w:t>
            </w:r>
          </w:p>
          <w:tbl>
            <w:tblPr>
              <w:tblW w:w="103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07"/>
              <w:gridCol w:w="1480"/>
              <w:gridCol w:w="1060"/>
              <w:gridCol w:w="1184"/>
              <w:gridCol w:w="992"/>
              <w:gridCol w:w="1276"/>
              <w:gridCol w:w="1275"/>
              <w:gridCol w:w="1134"/>
            </w:tblGrid>
            <w:tr w:rsidR="00CA5E68" w14:paraId="058586EC" w14:textId="77777777" w:rsidTr="0038398C">
              <w:trPr>
                <w:trHeight w:val="290"/>
              </w:trPr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0D6D29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lastRenderedPageBreak/>
                    <w:t>Pokazatelj rezultata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721B8C7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BA7FF0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CAE544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 xml:space="preserve">Polazna vrijednost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CA3BB1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60D4EA" w14:textId="3E2294F5" w:rsidR="00CA5E68" w:rsidRDefault="00C32EA5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2024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D4BFCB" w14:textId="119FEF2C" w:rsidR="00CA5E68" w:rsidRDefault="00C32EA5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CE9DB9" w14:textId="0BCF2972" w:rsidR="00CA5E68" w:rsidRDefault="00C32EA5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2026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CA5E68" w14:paraId="61E26B87" w14:textId="77777777" w:rsidTr="0038398C">
              <w:trPr>
                <w:trHeight w:val="290"/>
              </w:trPr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95AE80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Financiranje plaća djelatnika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544920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Broj priznatih rješenja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864EBA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Broj učenika 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E872A62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71D242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Škola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9C13F4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B659A5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F99FF42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4644111B" w14:textId="77777777" w:rsidR="00CA5E68" w:rsidRDefault="00CA5E68" w:rsidP="00CA5E68"/>
        </w:tc>
      </w:tr>
    </w:tbl>
    <w:p w14:paraId="0B2034AE" w14:textId="77777777" w:rsidR="00CA5E68" w:rsidRDefault="00CA5E68" w:rsidP="00CA5E68">
      <w:pPr>
        <w:rPr>
          <w:vanish/>
        </w:rPr>
      </w:pPr>
    </w:p>
    <w:p w14:paraId="17D0A358" w14:textId="784B2FD0" w:rsidR="004F0272" w:rsidRPr="006513E3" w:rsidRDefault="006513E3" w:rsidP="00CA5E68">
      <w:pPr>
        <w:rPr>
          <w:rFonts w:eastAsia="Calibri" w:cs="Calibri"/>
        </w:rPr>
      </w:pPr>
      <w:r>
        <w:rPr>
          <w:rFonts w:eastAsia="Calibri" w:cs="Calibri"/>
        </w:rPr>
        <w:t xml:space="preserve">  </w:t>
      </w:r>
    </w:p>
    <w:tbl>
      <w:tblPr>
        <w:tblW w:w="10847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7"/>
      </w:tblGrid>
      <w:tr w:rsidR="00CA5E68" w14:paraId="0CA7156E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A2D1" w14:textId="77777777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Šifra i naziv  projekta  T 270316     Shema mlijeko, voće i povrće    </w:t>
            </w:r>
          </w:p>
        </w:tc>
      </w:tr>
      <w:tr w:rsidR="00CA5E68" w14:paraId="0BD1BF4D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3AEA" w14:textId="5FE50116" w:rsidR="00CA5E68" w:rsidRDefault="00CA5E68" w:rsidP="00CA5E68">
            <w:r>
              <w:rPr>
                <w:rFonts w:ascii="Arial" w:hAnsi="Arial" w:cs="Arial"/>
                <w:b/>
                <w:color w:val="000000"/>
                <w:sz w:val="20"/>
              </w:rPr>
              <w:t>Zakonske i druge pravne osnove programa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33CAF2CF" w14:textId="77777777" w:rsidR="00CA5E68" w:rsidRDefault="00CA5E68" w:rsidP="00CA5E68">
            <w:pPr>
              <w:jc w:val="both"/>
            </w:pPr>
            <w:r>
              <w:rPr>
                <w:rFonts w:eastAsia="Calibri" w:cs="Calibri"/>
                <w:color w:val="FF0000"/>
                <w:sz w:val="18"/>
              </w:rPr>
              <w:t xml:space="preserve"> </w:t>
            </w:r>
            <w:r>
              <w:rPr>
                <w:rFonts w:ascii="Arial" w:eastAsia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</w:t>
            </w:r>
            <w:r>
              <w:rPr>
                <w:rFonts w:eastAsia="Calibri" w:cs="Calibri"/>
                <w:color w:val="FF0000"/>
                <w:sz w:val="18"/>
              </w:rPr>
              <w:t xml:space="preserve"> </w:t>
            </w:r>
          </w:p>
        </w:tc>
      </w:tr>
      <w:tr w:rsidR="00CA5E68" w14:paraId="670F17E4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01F1" w14:textId="6F679DA7" w:rsidR="00CA5E68" w:rsidRPr="006513E3" w:rsidRDefault="00CA5E68" w:rsidP="006513E3">
            <w:pPr>
              <w:ind w:firstLine="39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Obrazloženje aktivnosti/projekta</w:t>
            </w:r>
          </w:p>
          <w:p w14:paraId="74D33E6F" w14:textId="77777777" w:rsidR="00CA5E68" w:rsidRDefault="00CA5E68" w:rsidP="00CA5E68">
            <w:r>
              <w:rPr>
                <w:rFonts w:ascii="Arial" w:eastAsia="Arial" w:hAnsi="Arial" w:cs="Arial"/>
                <w:color w:val="222222"/>
                <w:shd w:val="clear" w:color="auto" w:fill="FFFFFF"/>
              </w:rPr>
              <w:t>Radi povećanja unosa svježeg voća i povrća  kao i podizanja svijesti o značaju zdrave prehrane kod školske djece, Republika Hrvatska provodi </w:t>
            </w:r>
            <w:r>
              <w:rPr>
                <w:rFonts w:ascii="Arial" w:eastAsia="Arial" w:hAnsi="Arial" w:cs="Arial"/>
                <w:i/>
                <w:color w:val="222222"/>
                <w:shd w:val="clear" w:color="auto" w:fill="FFFFFF"/>
              </w:rPr>
              <w:t>Školsku shemu voća i</w:t>
            </w:r>
            <w:r>
              <w:rPr>
                <w:rFonts w:ascii="Arial" w:eastAsia="Arial" w:hAnsi="Arial" w:cs="Arial"/>
                <w:b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2222"/>
                <w:shd w:val="clear" w:color="auto" w:fill="FFFFFF"/>
              </w:rPr>
              <w:t>povrća</w:t>
            </w:r>
            <w:r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 odnosno dodjelu besplatnih obroka voća i  povrća za sve učenike škole.  Naša se je škola uključila  u program tako jednom tjedno  svi učenici dobivaju besplatno jednu voćku.</w:t>
            </w:r>
          </w:p>
        </w:tc>
      </w:tr>
      <w:tr w:rsidR="00CA5E68" w14:paraId="7E805B1C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5F39" w14:textId="65BBF15D" w:rsidR="00D352DD" w:rsidRPr="00D352DD" w:rsidRDefault="00D352DD" w:rsidP="00D352DD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D352DD">
              <w:rPr>
                <w:rFonts w:ascii="Arial" w:eastAsia="Calibri" w:hAnsi="Arial" w:cs="Arial"/>
                <w:b/>
                <w:sz w:val="20"/>
              </w:rPr>
              <w:t>Razlog odstupanja od prošlogodišnjih projekcija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– nema odstupanja </w:t>
            </w:r>
          </w:p>
          <w:p w14:paraId="30531604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  <w:r>
              <w:rPr>
                <w:rFonts w:eastAsia="Calibri" w:cs="Calibri"/>
                <w:color w:val="000000"/>
                <w:sz w:val="20"/>
              </w:rPr>
              <w:t>Kontinuirano  smo uključeni u  navedeni projekt.</w:t>
            </w:r>
          </w:p>
        </w:tc>
      </w:tr>
      <w:tr w:rsidR="00CA5E68" w14:paraId="5A333EB9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4233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  <w:r>
              <w:rPr>
                <w:rFonts w:eastAsia="Calibri" w:cs="Calibri"/>
                <w:b/>
                <w:sz w:val="18"/>
              </w:rPr>
              <w:t>Pokazatelji rezultata</w:t>
            </w:r>
          </w:p>
          <w:tbl>
            <w:tblPr>
              <w:tblW w:w="102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CA5E68" w14:paraId="5FE855AF" w14:textId="77777777" w:rsidTr="00CA5E68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DC7045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CC0DCA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39C8A4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D2EF48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 xml:space="preserve">Polazna vrijednost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325D5F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334D28A" w14:textId="5FCE174D" w:rsidR="00CA5E68" w:rsidRDefault="00D352DD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2024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C7DC77C" w14:textId="1E229998" w:rsidR="00CA5E68" w:rsidRDefault="00D352DD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05AA13B" w14:textId="18906558" w:rsidR="00CA5E68" w:rsidRDefault="00D352DD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2026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CA5E68" w14:paraId="6EBFD4FF" w14:textId="77777777" w:rsidTr="00CA5E68">
              <w:trPr>
                <w:trHeight w:val="300"/>
              </w:trPr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F2C0126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Prihvaćanje  voćnog obroka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6350233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Promjena svijesti o načinu prehrane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A20784" w14:textId="77777777" w:rsidR="00CA5E68" w:rsidRDefault="00CA5E68" w:rsidP="00CA5E68"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5071423" w14:textId="33527A98" w:rsidR="00CA5E68" w:rsidRDefault="006513E3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299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B9C83F8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7F814F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9080B9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A72EEA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</w:tbl>
          <w:p w14:paraId="5263D019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</w:p>
        </w:tc>
      </w:tr>
    </w:tbl>
    <w:p w14:paraId="427B80C6" w14:textId="77777777" w:rsidR="004F0272" w:rsidRDefault="004F0272" w:rsidP="00CA5E68"/>
    <w:p w14:paraId="1B689338" w14:textId="103BE4B8" w:rsidR="00CA5E68" w:rsidRDefault="00CA5E68" w:rsidP="00300DA2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/>
        <w:textAlignment w:val="baseline"/>
      </w:pPr>
      <w:r>
        <w:rPr>
          <w:rFonts w:ascii="Times New Roman" w:hAnsi="Times New Roman"/>
          <w:b/>
          <w:sz w:val="24"/>
        </w:rPr>
        <w:t xml:space="preserve">OBRAZLOŽENJE PROGRAMA </w:t>
      </w:r>
    </w:p>
    <w:p w14:paraId="64C221A9" w14:textId="77777777" w:rsidR="00300DA2" w:rsidRDefault="00300DA2" w:rsidP="00300DA2">
      <w:pPr>
        <w:widowControl w:val="0"/>
        <w:suppressAutoHyphens/>
        <w:overflowPunct w:val="0"/>
        <w:autoSpaceDE w:val="0"/>
        <w:autoSpaceDN w:val="0"/>
        <w:spacing w:after="0"/>
        <w:ind w:left="720"/>
        <w:textAlignment w:val="baseline"/>
      </w:pPr>
    </w:p>
    <w:tbl>
      <w:tblPr>
        <w:tblW w:w="10989" w:type="dxa"/>
        <w:tblInd w:w="-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9"/>
      </w:tblGrid>
      <w:tr w:rsidR="00CA5E68" w14:paraId="21E13DAB" w14:textId="77777777" w:rsidTr="00246789">
        <w:trPr>
          <w:trHeight w:val="266"/>
        </w:trPr>
        <w:tc>
          <w:tcPr>
            <w:tcW w:w="10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9E22" w14:textId="61B1813D" w:rsidR="00CA5E68" w:rsidRDefault="00CA5E68" w:rsidP="00CA5E68">
            <w:r>
              <w:rPr>
                <w:rFonts w:ascii="Times New Roman" w:hAnsi="Times New Roman"/>
                <w:b/>
                <w:i/>
                <w:sz w:val="20"/>
              </w:rPr>
              <w:t xml:space="preserve">PROGRAM 2 -   3703 PROGRAM KAPITALNOG ULAGANJA O OSNOVNOŠKOLSKOG OBRAZOVANJA  </w:t>
            </w:r>
          </w:p>
        </w:tc>
      </w:tr>
      <w:tr w:rsidR="00CA5E68" w14:paraId="795654C6" w14:textId="77777777" w:rsidTr="00246789">
        <w:trPr>
          <w:trHeight w:val="576"/>
        </w:trPr>
        <w:tc>
          <w:tcPr>
            <w:tcW w:w="10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8F41" w14:textId="77777777" w:rsidR="00CA5E68" w:rsidRDefault="00CA5E68" w:rsidP="00CA5E68">
            <w:pPr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Opis programa, svrha programa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20F8B0E" w14:textId="1D4427C1" w:rsidR="00CA5E68" w:rsidRDefault="00CA5E68" w:rsidP="00300DA2">
            <w:pPr>
              <w:jc w:val="both"/>
            </w:pPr>
            <w:r>
              <w:rPr>
                <w:rFonts w:ascii="Arial" w:eastAsia="Arial" w:hAnsi="Arial" w:cs="Arial"/>
              </w:rPr>
              <w:t xml:space="preserve">Naša škola ima dva objekta i sportsku dvoranu o kojima treba  voditi  kontinuiranu brigu  održavanja i </w:t>
            </w:r>
            <w:r w:rsidR="00300DA2">
              <w:rPr>
                <w:rFonts w:ascii="Arial" w:eastAsia="Arial" w:hAnsi="Arial" w:cs="Arial"/>
              </w:rPr>
              <w:t xml:space="preserve">nabavke  razne opreme kako bi </w:t>
            </w:r>
            <w:r>
              <w:rPr>
                <w:rFonts w:ascii="Arial" w:eastAsia="Arial" w:hAnsi="Arial" w:cs="Arial"/>
              </w:rPr>
              <w:t>kvaliteta i opremljenost bili na zadovoljavajućoj razini. Ovim programom upravo se planiraju  kapitalna ulaganja kako u opremu  tako i dodatna ulaganja na objekte. Planirani prihodi  i rashodi su po više izvora pa tako prihodi i primici Grada, prihodi od decentraliziranih sredstava, pomoći, prihodi o nefinancijske imovine, sufinanciranja i  vlastitih prihoda.</w:t>
            </w:r>
          </w:p>
        </w:tc>
      </w:tr>
      <w:tr w:rsidR="00CA5E68" w14:paraId="7F0AFE70" w14:textId="77777777" w:rsidTr="00246789">
        <w:trPr>
          <w:trHeight w:val="584"/>
        </w:trPr>
        <w:tc>
          <w:tcPr>
            <w:tcW w:w="10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118F" w14:textId="7BD521F3" w:rsidR="00CA5E68" w:rsidRPr="00300DA2" w:rsidRDefault="00300DA2" w:rsidP="00CA5E6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00DA2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Obrazloženje aktivnosti/projekta</w:t>
            </w:r>
          </w:p>
          <w:p w14:paraId="385568C6" w14:textId="17B40045" w:rsidR="00CA5E68" w:rsidRDefault="00CA5E68" w:rsidP="00300DA2">
            <w:r>
              <w:rPr>
                <w:rFonts w:ascii="Arial" w:hAnsi="Arial" w:cs="Arial"/>
                <w:b/>
                <w:color w:val="000000"/>
              </w:rPr>
              <w:t>Cilj  1.  Poboljšanje uvjeta rada  u svim objektima  kao i  omogućiti svu potrebnu opremu za održavanje redovnog nastavnog procesa.</w:t>
            </w:r>
          </w:p>
          <w:tbl>
            <w:tblPr>
              <w:tblW w:w="104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49"/>
              <w:gridCol w:w="1730"/>
              <w:gridCol w:w="993"/>
              <w:gridCol w:w="1134"/>
              <w:gridCol w:w="1275"/>
              <w:gridCol w:w="1560"/>
              <w:gridCol w:w="1275"/>
              <w:gridCol w:w="1134"/>
            </w:tblGrid>
            <w:tr w:rsidR="00CA5E68" w14:paraId="73E43585" w14:textId="77777777" w:rsidTr="00C8265E">
              <w:trPr>
                <w:trHeight w:val="584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FA14DC5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Pokazatelj učinka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31503D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E00D8D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74A872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 xml:space="preserve">Polazna vrijednost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6F0F89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B3A076" w14:textId="3E4676AB" w:rsidR="00CA5E68" w:rsidRDefault="00D93D89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2024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1F905B" w14:textId="22B1F415" w:rsidR="00CA5E68" w:rsidRDefault="00D93D89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F1C375" w14:textId="7854DEE7" w:rsidR="00CA5E68" w:rsidRDefault="00D93D89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2026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CA5E68" w14:paraId="7DA88551" w14:textId="77777777" w:rsidTr="00C8265E">
              <w:trPr>
                <w:trHeight w:val="891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E61D3D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Ostvarenje prema  Državnom pedagoškom standardu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AFC729E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Materijalni uvjeti rada u školi definirani su zakonskim odredbama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1C5FFDA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Postotak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F5099D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7EA773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Škola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7EAB154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A1D973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9200D3C" w14:textId="10E19B14" w:rsidR="00CA5E68" w:rsidRDefault="00C8265E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</w:t>
                  </w:r>
                  <w:r w:rsidR="00CA5E68">
                    <w:rPr>
                      <w:rFonts w:ascii="Arial" w:eastAsia="Calibri" w:hAnsi="Arial" w:cs="Arial"/>
                      <w:sz w:val="16"/>
                      <w:szCs w:val="16"/>
                    </w:rPr>
                    <w:t>00%</w:t>
                  </w:r>
                </w:p>
              </w:tc>
            </w:tr>
          </w:tbl>
          <w:p w14:paraId="450F826A" w14:textId="77777777" w:rsidR="00CA5E68" w:rsidRDefault="00CA5E68" w:rsidP="00CA5E68"/>
        </w:tc>
      </w:tr>
    </w:tbl>
    <w:p w14:paraId="3A17211D" w14:textId="77777777" w:rsidR="004F0272" w:rsidRDefault="004F0272" w:rsidP="004F0272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Arial" w:hAnsi="Arial" w:cs="Arial"/>
          <w:b/>
          <w:sz w:val="24"/>
        </w:rPr>
      </w:pPr>
    </w:p>
    <w:p w14:paraId="245E2D94" w14:textId="77777777" w:rsidR="004F0272" w:rsidRDefault="004F0272" w:rsidP="004F0272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Arial" w:hAnsi="Arial" w:cs="Arial"/>
          <w:b/>
          <w:sz w:val="24"/>
        </w:rPr>
      </w:pPr>
    </w:p>
    <w:p w14:paraId="41971637" w14:textId="1973D0C5" w:rsidR="004F0272" w:rsidRDefault="00CA5E68" w:rsidP="004F0272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Arial" w:hAnsi="Arial" w:cs="Arial"/>
          <w:b/>
          <w:sz w:val="24"/>
        </w:rPr>
      </w:pPr>
      <w:r w:rsidRPr="004F0272">
        <w:rPr>
          <w:rFonts w:ascii="Arial" w:hAnsi="Arial" w:cs="Arial"/>
          <w:b/>
          <w:sz w:val="24"/>
        </w:rPr>
        <w:t>Procjena i ishodište potrebnih sredstava za aktivnosti / p</w:t>
      </w:r>
      <w:r w:rsidR="004F0272" w:rsidRPr="004F0272">
        <w:rPr>
          <w:rFonts w:ascii="Arial" w:hAnsi="Arial" w:cs="Arial"/>
          <w:b/>
          <w:sz w:val="24"/>
        </w:rPr>
        <w:t>rojekte unutar program</w:t>
      </w:r>
    </w:p>
    <w:p w14:paraId="1CD526F1" w14:textId="77777777" w:rsidR="004F0272" w:rsidRPr="004F0272" w:rsidRDefault="004F0272" w:rsidP="004F0272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Arial" w:hAnsi="Arial" w:cs="Arial"/>
          <w:b/>
          <w:sz w:val="24"/>
        </w:rPr>
      </w:pPr>
    </w:p>
    <w:tbl>
      <w:tblPr>
        <w:tblW w:w="10428" w:type="dxa"/>
        <w:tblInd w:w="-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1843"/>
        <w:gridCol w:w="1985"/>
        <w:gridCol w:w="1842"/>
        <w:gridCol w:w="1843"/>
      </w:tblGrid>
      <w:tr w:rsidR="00D93D89" w:rsidRPr="00AB3FF4" w14:paraId="6D166035" w14:textId="77777777" w:rsidTr="00D93D89">
        <w:trPr>
          <w:trHeight w:val="360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FA70" w14:textId="1973D0C5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b/>
                <w:color w:val="232323"/>
                <w:sz w:val="18"/>
                <w:szCs w:val="18"/>
                <w:shd w:val="clear" w:color="auto" w:fill="FFFFFF"/>
              </w:rPr>
            </w:pPr>
          </w:p>
          <w:p w14:paraId="3F0BBD1B" w14:textId="23DA9712" w:rsidR="00D93D89" w:rsidRPr="00AB3FF4" w:rsidRDefault="00D93D89" w:rsidP="00D93D89">
            <w:pPr>
              <w:jc w:val="center"/>
              <w:rPr>
                <w:sz w:val="18"/>
                <w:szCs w:val="18"/>
              </w:rPr>
            </w:pPr>
            <w:r w:rsidRPr="00AB3FF4">
              <w:rPr>
                <w:rFonts w:ascii="Arial" w:eastAsia="Calibri" w:hAnsi="Arial" w:cs="Arial"/>
                <w:b/>
                <w:color w:val="232323"/>
                <w:sz w:val="18"/>
                <w:szCs w:val="18"/>
                <w:shd w:val="clear" w:color="auto" w:fill="FFFFFF"/>
              </w:rPr>
              <w:t>NAZIV PROGRAMA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6577" w14:textId="77777777" w:rsidR="00D93D89" w:rsidRPr="00271017" w:rsidRDefault="00D93D89" w:rsidP="00D93D89">
            <w:pPr>
              <w:jc w:val="center"/>
              <w:rPr>
                <w:rFonts w:ascii="Arial" w:eastAsia="Calibri" w:hAnsi="Arial" w:cs="Arial"/>
                <w:b/>
                <w:color w:val="232323"/>
                <w:sz w:val="18"/>
                <w:szCs w:val="18"/>
                <w:shd w:val="clear" w:color="auto" w:fill="FFFFFF"/>
              </w:rPr>
            </w:pPr>
          </w:p>
          <w:p w14:paraId="03CC6FA7" w14:textId="702B464C" w:rsidR="00D93D89" w:rsidRPr="00271017" w:rsidRDefault="00271017" w:rsidP="00271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017">
              <w:rPr>
                <w:rFonts w:ascii="Arial" w:eastAsia="Calibri" w:hAnsi="Arial" w:cs="Arial"/>
                <w:b/>
                <w:color w:val="232323"/>
                <w:sz w:val="18"/>
                <w:szCs w:val="18"/>
                <w:shd w:val="clear" w:color="auto" w:fill="FFFFFF"/>
              </w:rPr>
              <w:t>I.</w:t>
            </w:r>
            <w:r w:rsidRPr="00271017">
              <w:rPr>
                <w:rFonts w:ascii="Arial" w:hAnsi="Arial" w:cs="Arial"/>
                <w:b/>
                <w:sz w:val="18"/>
                <w:szCs w:val="18"/>
              </w:rPr>
              <w:t xml:space="preserve"> IZMJENE PLANA 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45EE" w14:textId="77777777" w:rsidR="00D93D89" w:rsidRPr="00D93D89" w:rsidRDefault="00D93D89" w:rsidP="00D93D89">
            <w:pPr>
              <w:jc w:val="center"/>
              <w:rPr>
                <w:rFonts w:ascii="Arial" w:eastAsia="Calibri" w:hAnsi="Arial" w:cs="Arial"/>
                <w:b/>
                <w:color w:val="232323"/>
                <w:sz w:val="18"/>
                <w:szCs w:val="18"/>
                <w:shd w:val="clear" w:color="auto" w:fill="FFFFFF"/>
              </w:rPr>
            </w:pPr>
          </w:p>
          <w:p w14:paraId="4679B111" w14:textId="27A87EAC" w:rsidR="00D93D89" w:rsidRPr="00D93D89" w:rsidRDefault="00D93D89" w:rsidP="00D93D89">
            <w:pPr>
              <w:jc w:val="center"/>
              <w:rPr>
                <w:sz w:val="18"/>
                <w:szCs w:val="18"/>
              </w:rPr>
            </w:pPr>
            <w:r w:rsidRPr="00D93D89">
              <w:rPr>
                <w:rFonts w:ascii="Arial" w:eastAsia="Calibri" w:hAnsi="Arial" w:cs="Arial"/>
                <w:b/>
                <w:color w:val="232323"/>
                <w:sz w:val="18"/>
                <w:szCs w:val="18"/>
                <w:shd w:val="clear" w:color="auto" w:fill="FFFFFF"/>
              </w:rPr>
              <w:t>PLAN 2024.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B45A" w14:textId="77777777" w:rsidR="00D93D89" w:rsidRPr="00D93D89" w:rsidRDefault="00D93D89" w:rsidP="00D93D89">
            <w:pPr>
              <w:jc w:val="center"/>
              <w:rPr>
                <w:rFonts w:ascii="Arial" w:eastAsia="Calibri" w:hAnsi="Arial" w:cs="Arial"/>
                <w:b/>
                <w:color w:val="232323"/>
                <w:sz w:val="18"/>
                <w:szCs w:val="18"/>
                <w:shd w:val="clear" w:color="auto" w:fill="FFFFFF"/>
              </w:rPr>
            </w:pPr>
          </w:p>
          <w:p w14:paraId="77D111CA" w14:textId="178CB0DF" w:rsidR="00D93D89" w:rsidRPr="00D93D89" w:rsidRDefault="00D93D89" w:rsidP="00D93D89">
            <w:pPr>
              <w:jc w:val="center"/>
              <w:rPr>
                <w:sz w:val="18"/>
                <w:szCs w:val="18"/>
              </w:rPr>
            </w:pPr>
            <w:r w:rsidRPr="00D93D89">
              <w:rPr>
                <w:rFonts w:ascii="Arial" w:eastAsia="Calibri" w:hAnsi="Arial" w:cs="Arial"/>
                <w:b/>
                <w:color w:val="232323"/>
                <w:sz w:val="18"/>
                <w:szCs w:val="18"/>
                <w:shd w:val="clear" w:color="auto" w:fill="FFFFFF"/>
              </w:rPr>
              <w:t>PROJEKCIJA 2025.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CB8D" w14:textId="77777777" w:rsidR="00D93D89" w:rsidRPr="00D93D89" w:rsidRDefault="00D93D89" w:rsidP="00D93D89">
            <w:pPr>
              <w:jc w:val="center"/>
              <w:rPr>
                <w:rFonts w:ascii="Arial" w:eastAsia="Calibri" w:hAnsi="Arial" w:cs="Arial"/>
                <w:b/>
                <w:color w:val="232323"/>
                <w:sz w:val="18"/>
                <w:szCs w:val="18"/>
                <w:shd w:val="clear" w:color="auto" w:fill="FFFFFF"/>
              </w:rPr>
            </w:pPr>
          </w:p>
          <w:p w14:paraId="702C4315" w14:textId="3F1E7E1F" w:rsidR="00D93D89" w:rsidRPr="00D93D89" w:rsidRDefault="00D93D89" w:rsidP="00D93D89">
            <w:pPr>
              <w:jc w:val="center"/>
              <w:rPr>
                <w:sz w:val="18"/>
                <w:szCs w:val="18"/>
              </w:rPr>
            </w:pPr>
            <w:r w:rsidRPr="00D93D89">
              <w:rPr>
                <w:rFonts w:ascii="Arial" w:eastAsia="Calibri" w:hAnsi="Arial" w:cs="Arial"/>
                <w:b/>
                <w:color w:val="232323"/>
                <w:sz w:val="18"/>
                <w:szCs w:val="18"/>
                <w:shd w:val="clear" w:color="auto" w:fill="FFFFFF"/>
              </w:rPr>
              <w:t>PROJEKCIJA 2026.</w:t>
            </w:r>
          </w:p>
        </w:tc>
      </w:tr>
      <w:tr w:rsidR="00D93D89" w:rsidRPr="00AB3FF4" w14:paraId="3E3F87CD" w14:textId="77777777" w:rsidTr="004F0272">
        <w:trPr>
          <w:trHeight w:val="1068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1C5B" w14:textId="77777777" w:rsidR="00D93D89" w:rsidRDefault="00D93D89" w:rsidP="00D93D8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69AE3EE" w14:textId="77777777" w:rsidR="00D93D89" w:rsidRPr="00AB3FF4" w:rsidRDefault="00D93D89" w:rsidP="00D93D89">
            <w:pPr>
              <w:rPr>
                <w:sz w:val="18"/>
                <w:szCs w:val="18"/>
              </w:rPr>
            </w:pPr>
            <w:r w:rsidRPr="00AB3FF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PROGRAM  2  / 3704 KAPITALNO ULAGANJE U  OSNOVNU ŠKOLU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FE0F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88C5F11" w14:textId="4EE39B95" w:rsidR="00D93D89" w:rsidRPr="00AB3FF4" w:rsidRDefault="00271017" w:rsidP="00D93D8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118.398,58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CBF1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DC7C24D" w14:textId="6ED7DEBF" w:rsidR="00D93D89" w:rsidRPr="00AB3FF4" w:rsidRDefault="00271017" w:rsidP="00D93D8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53.200,00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5463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FA25A15" w14:textId="6B81AB62" w:rsidR="00D93D89" w:rsidRPr="00AB3FF4" w:rsidRDefault="00271017" w:rsidP="00D93D89">
            <w:pPr>
              <w:jc w:val="center"/>
              <w:rPr>
                <w:sz w:val="18"/>
                <w:szCs w:val="18"/>
              </w:rPr>
            </w:pPr>
            <w:r w:rsidRPr="00271017">
              <w:rPr>
                <w:rFonts w:ascii="Arial" w:eastAsia="Calibri" w:hAnsi="Arial" w:cs="Arial"/>
                <w:b/>
                <w:sz w:val="18"/>
                <w:szCs w:val="18"/>
              </w:rPr>
              <w:t>53.200,00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5145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5717FC6" w14:textId="710D2B60" w:rsidR="00D93D89" w:rsidRPr="00AB3FF4" w:rsidRDefault="00271017" w:rsidP="00D93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017">
              <w:rPr>
                <w:rFonts w:ascii="Arial" w:eastAsia="Calibri" w:hAnsi="Arial" w:cs="Arial"/>
                <w:b/>
                <w:sz w:val="18"/>
                <w:szCs w:val="18"/>
              </w:rPr>
              <w:t>53.200,00</w:t>
            </w:r>
          </w:p>
        </w:tc>
      </w:tr>
      <w:tr w:rsidR="00D93D89" w:rsidRPr="00AB3FF4" w14:paraId="710F0068" w14:textId="77777777" w:rsidTr="00D93D89">
        <w:trPr>
          <w:trHeight w:val="465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35DA" w14:textId="77777777" w:rsidR="00D93D89" w:rsidRDefault="00D93D89" w:rsidP="00D93D8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6499825" w14:textId="77777777" w:rsidR="00D93D89" w:rsidRPr="00AB3FF4" w:rsidRDefault="00D93D89" w:rsidP="00D93D8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3FF4">
              <w:rPr>
                <w:rFonts w:ascii="Arial" w:eastAsia="Calibri" w:hAnsi="Arial" w:cs="Arial"/>
                <w:b/>
                <w:sz w:val="18"/>
                <w:szCs w:val="18"/>
              </w:rPr>
              <w:t xml:space="preserve">Kapitalni projekt K370404 Kapitalno ulaganje u OŠ ZC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2A79" w14:textId="77777777" w:rsidR="00D93D89" w:rsidRDefault="00D93D89" w:rsidP="00D93D8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13044A" w14:textId="5276FD7A" w:rsidR="00D93D89" w:rsidRPr="00AB3FF4" w:rsidRDefault="00271017" w:rsidP="00D93D8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37.249,58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40CC" w14:textId="77777777" w:rsidR="00D93D89" w:rsidRDefault="00D93D89" w:rsidP="00D93D8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791B0D" w14:textId="0C986FB4" w:rsidR="00D93D89" w:rsidRPr="00AB3FF4" w:rsidRDefault="00D93D89" w:rsidP="00D93D8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37.200,00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41CA" w14:textId="77777777" w:rsidR="00D93D89" w:rsidRDefault="00D93D89" w:rsidP="00D93D8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E86353" w14:textId="0F6A99C2" w:rsidR="00D93D89" w:rsidRPr="00AB3FF4" w:rsidRDefault="00D93D89" w:rsidP="00D93D8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37.200,00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FE8A" w14:textId="77777777" w:rsidR="00D93D89" w:rsidRDefault="00D93D89" w:rsidP="00D93D8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602F9A" w14:textId="08A8B194" w:rsidR="00D93D89" w:rsidRPr="00AB3FF4" w:rsidRDefault="00D93D89" w:rsidP="00D93D8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37.200,00</w:t>
            </w:r>
          </w:p>
        </w:tc>
      </w:tr>
      <w:tr w:rsidR="00D93D89" w:rsidRPr="00AB3FF4" w14:paraId="63A1247F" w14:textId="77777777" w:rsidTr="00D93D89">
        <w:trPr>
          <w:trHeight w:val="465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9156" w14:textId="77777777" w:rsidR="00D93D89" w:rsidRPr="00AB3FF4" w:rsidRDefault="00D93D89" w:rsidP="00D93D89">
            <w:pPr>
              <w:rPr>
                <w:sz w:val="18"/>
                <w:szCs w:val="18"/>
              </w:rPr>
            </w:pPr>
            <w:r w:rsidRPr="00AB3FF4">
              <w:rPr>
                <w:rFonts w:ascii="Arial" w:eastAsia="Calibri" w:hAnsi="Arial" w:cs="Arial"/>
                <w:b/>
                <w:sz w:val="18"/>
                <w:szCs w:val="18"/>
              </w:rPr>
              <w:t>Kapitalni projekt K370407</w:t>
            </w:r>
          </w:p>
          <w:p w14:paraId="09C77E51" w14:textId="77777777" w:rsidR="00D93D89" w:rsidRPr="00AB3FF4" w:rsidRDefault="00D93D89" w:rsidP="00D93D89">
            <w:pPr>
              <w:rPr>
                <w:sz w:val="18"/>
                <w:szCs w:val="18"/>
              </w:rPr>
            </w:pPr>
            <w:r w:rsidRPr="00AB3FF4">
              <w:rPr>
                <w:rFonts w:ascii="Arial" w:eastAsia="Calibri" w:hAnsi="Arial" w:cs="Arial"/>
                <w:b/>
                <w:sz w:val="18"/>
                <w:szCs w:val="18"/>
              </w:rPr>
              <w:t>Pomoći iz  Državnog proračuna za udžbenike</w:t>
            </w:r>
            <w:r w:rsidRPr="00AB3FF4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2730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491E00" w14:textId="0D19FDE1" w:rsidR="00D93D89" w:rsidRPr="00AB3FF4" w:rsidRDefault="00271017" w:rsidP="00D93D8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  <w:r w:rsidR="00D93D89" w:rsidRPr="00AB3FF4">
              <w:rPr>
                <w:rFonts w:ascii="Arial" w:eastAsia="Calibri" w:hAnsi="Arial" w:cs="Arial"/>
                <w:sz w:val="18"/>
                <w:szCs w:val="18"/>
              </w:rPr>
              <w:t>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BD5E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43D910B" w14:textId="46008993" w:rsidR="00D93D89" w:rsidRPr="00AB3FF4" w:rsidRDefault="00D93D89" w:rsidP="00D93D8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24ED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BF9C1D" w14:textId="682A5370" w:rsidR="00D93D89" w:rsidRPr="00AB3FF4" w:rsidRDefault="00D93D89" w:rsidP="00D93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55D2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B5B301" w14:textId="70A40C9D" w:rsidR="00D93D89" w:rsidRPr="00AB3FF4" w:rsidRDefault="00D93D89" w:rsidP="00D93D8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16.000,00</w:t>
            </w:r>
          </w:p>
        </w:tc>
      </w:tr>
      <w:tr w:rsidR="00D93D89" w:rsidRPr="00AB3FF4" w14:paraId="4DCF39E4" w14:textId="77777777" w:rsidTr="00D93D89">
        <w:trPr>
          <w:trHeight w:val="465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14FF" w14:textId="77777777" w:rsidR="00D93D89" w:rsidRPr="00AB3FF4" w:rsidRDefault="00D93D89" w:rsidP="00D93D8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3FF4">
              <w:rPr>
                <w:rFonts w:ascii="Arial" w:eastAsia="Calibri" w:hAnsi="Arial" w:cs="Arial"/>
                <w:b/>
                <w:sz w:val="18"/>
                <w:szCs w:val="18"/>
              </w:rPr>
              <w:t>Kapitalni projekt K370408</w:t>
            </w:r>
          </w:p>
          <w:p w14:paraId="42EC53F4" w14:textId="77777777" w:rsidR="00D93D89" w:rsidRPr="00AB3FF4" w:rsidRDefault="00D93D89" w:rsidP="00D93D8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3FF4">
              <w:rPr>
                <w:rFonts w:ascii="Arial" w:eastAsia="Calibri" w:hAnsi="Arial" w:cs="Arial"/>
                <w:b/>
                <w:sz w:val="18"/>
                <w:szCs w:val="18"/>
              </w:rPr>
              <w:t xml:space="preserve">Kapitalno ulaganje u OŠ ZC – fotonapon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C163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DF3C77B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3FF4">
              <w:rPr>
                <w:rFonts w:ascii="Arial" w:eastAsia="Calibri" w:hAnsi="Arial" w:cs="Arial"/>
                <w:sz w:val="18"/>
                <w:szCs w:val="18"/>
              </w:rPr>
              <w:t>65.049,00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B5B2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69F1273" w14:textId="177145F7" w:rsidR="00D93D89" w:rsidRPr="00AB3FF4" w:rsidRDefault="00271017" w:rsidP="00D93D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D8CF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43013B7" w14:textId="098D93F1" w:rsidR="00D93D89" w:rsidRPr="00AB3FF4" w:rsidRDefault="00271017" w:rsidP="00D93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72FB" w14:textId="77777777" w:rsidR="00D93D89" w:rsidRPr="00AB3FF4" w:rsidRDefault="00D93D89" w:rsidP="00D93D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7BC8B2" w14:textId="6EFD6160" w:rsidR="00D93D89" w:rsidRPr="00AB3FF4" w:rsidRDefault="00271017" w:rsidP="00D93D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</w:tr>
    </w:tbl>
    <w:p w14:paraId="1A4F0D1B" w14:textId="77777777" w:rsidR="00CA5E68" w:rsidRDefault="00CA5E68" w:rsidP="00CA5E68">
      <w:pPr>
        <w:jc w:val="both"/>
      </w:pPr>
    </w:p>
    <w:tbl>
      <w:tblPr>
        <w:tblW w:w="10811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1"/>
      </w:tblGrid>
      <w:tr w:rsidR="00CA5E68" w14:paraId="242E7A53" w14:textId="77777777" w:rsidTr="00CA5E68">
        <w:trPr>
          <w:trHeight w:val="300"/>
        </w:trPr>
        <w:tc>
          <w:tcPr>
            <w:tcW w:w="10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7835" w14:textId="77777777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Šifra i naziv projekta    K370404 Kapitalna ulaganja  u OŠ  Z C   </w:t>
            </w:r>
          </w:p>
        </w:tc>
      </w:tr>
      <w:tr w:rsidR="00CA5E68" w14:paraId="09D6A9D5" w14:textId="77777777" w:rsidTr="00CA5E68">
        <w:trPr>
          <w:trHeight w:val="300"/>
        </w:trPr>
        <w:tc>
          <w:tcPr>
            <w:tcW w:w="10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4CD2" w14:textId="2302D4CC" w:rsidR="00CA5E68" w:rsidRDefault="00CA5E68" w:rsidP="00CA5E68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Zakonske i druge pravne osnove programa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3B109EE" w14:textId="77777777" w:rsidR="00CA5E68" w:rsidRDefault="00CA5E68" w:rsidP="00CA5E68">
            <w:pPr>
              <w:jc w:val="both"/>
            </w:pPr>
            <w:r>
              <w:rPr>
                <w:rFonts w:ascii="Arial" w:eastAsia="Arial" w:hAnsi="Arial" w:cs="Arial"/>
              </w:rPr>
              <w:t xml:space="preserve">Zakon o odgoju i obrazovanju  u osnovnoj i srednjoj školi, Državni pedagoški standard osnovnoškolskog sustava odgoja i obrazovanja, Zakon  o proračunu  (NN 87/08,136/12, 15/15), Zakon o fiskalnoj odgovornosti, </w:t>
            </w:r>
            <w:r>
              <w:rPr>
                <w:rFonts w:ascii="Arial" w:eastAsia="Arial" w:hAnsi="Arial" w:cs="Arial"/>
              </w:rPr>
              <w:lastRenderedPageBreak/>
              <w:t>Zakon o sustavu unutarnjih  kontrola u javnom sektoru, Zakon o javnoj nabavi.  Pod zakonski akti proizašli   iz navedenih zakona.</w:t>
            </w:r>
          </w:p>
        </w:tc>
      </w:tr>
      <w:tr w:rsidR="00CA5E68" w14:paraId="4C9918A9" w14:textId="77777777" w:rsidTr="00CA5E68">
        <w:trPr>
          <w:trHeight w:val="300"/>
        </w:trPr>
        <w:tc>
          <w:tcPr>
            <w:tcW w:w="10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B940" w14:textId="3EAA64B6" w:rsidR="00CA5E68" w:rsidRPr="00300DA2" w:rsidRDefault="00CA5E68" w:rsidP="00300DA2">
            <w:pPr>
              <w:ind w:firstLine="39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Obrazloženje aktivnosti/projekta</w:t>
            </w:r>
          </w:p>
          <w:p w14:paraId="71E6BCF0" w14:textId="77777777" w:rsidR="00CA5E68" w:rsidRDefault="00CA5E68" w:rsidP="00CA5E68">
            <w:r>
              <w:rPr>
                <w:rFonts w:ascii="Arial" w:eastAsia="Arial" w:hAnsi="Arial" w:cs="Arial"/>
                <w:color w:val="000000"/>
              </w:rPr>
              <w:t>Projektom  kapitalnog ulaganja u OŠ  nastoji se poboljšati  kvaliteta rada učitelja  i učenika  u svim odjelima  kako u Matičnoj školi  tako i u PŠ Selce</w:t>
            </w:r>
          </w:p>
          <w:p w14:paraId="3BEB4A95" w14:textId="48956A1E" w:rsidR="00CA5E68" w:rsidRPr="00D7129D" w:rsidRDefault="00D7129D" w:rsidP="003C14B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Planirana su </w:t>
            </w:r>
            <w:r w:rsidR="00CA5E68">
              <w:rPr>
                <w:rFonts w:ascii="Arial" w:eastAsia="Arial" w:hAnsi="Arial" w:cs="Arial"/>
                <w:color w:val="000000"/>
              </w:rPr>
              <w:t>dodatna ulaganja na cjelovitom uređenju šk</w:t>
            </w:r>
            <w:r>
              <w:rPr>
                <w:rFonts w:ascii="Arial" w:eastAsia="Arial" w:hAnsi="Arial" w:cs="Arial"/>
                <w:color w:val="000000"/>
              </w:rPr>
              <w:t xml:space="preserve">olskog dvorišta prema projektu koje se odnosi na </w:t>
            </w:r>
            <w:r w:rsidR="00CA5E68">
              <w:rPr>
                <w:rFonts w:ascii="Arial" w:eastAsia="Arial" w:hAnsi="Arial" w:cs="Arial"/>
                <w:color w:val="000000"/>
              </w:rPr>
              <w:t xml:space="preserve">uređenje učionice u prirodi. </w:t>
            </w:r>
            <w:r>
              <w:rPr>
                <w:rFonts w:ascii="Arial" w:eastAsia="Arial" w:hAnsi="Arial" w:cs="Arial"/>
                <w:color w:val="000000"/>
              </w:rPr>
              <w:t>Nabava š</w:t>
            </w:r>
            <w:r w:rsidR="00ED3866"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olskog</w:t>
            </w:r>
            <w:r w:rsidR="00145975">
              <w:rPr>
                <w:rFonts w:ascii="Arial" w:eastAsia="Arial" w:hAnsi="Arial" w:cs="Arial"/>
                <w:color w:val="000000"/>
              </w:rPr>
              <w:t xml:space="preserve"> namještaj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 w:rsidR="00145975">
              <w:rPr>
                <w:rFonts w:ascii="Arial" w:eastAsia="Arial" w:hAnsi="Arial" w:cs="Arial"/>
                <w:color w:val="000000"/>
              </w:rPr>
              <w:t xml:space="preserve"> u matičnoj školi za kabinet kemije i namještaj za PŠ THT nabava ili izrada ormara za učionice i zbornicu</w:t>
            </w:r>
            <w:r>
              <w:rPr>
                <w:rFonts w:ascii="Arial" w:eastAsia="Arial" w:hAnsi="Arial" w:cs="Arial"/>
                <w:color w:val="000000"/>
              </w:rPr>
              <w:t>. Nabava</w:t>
            </w:r>
            <w:r w:rsidR="00145975">
              <w:rPr>
                <w:rFonts w:ascii="Arial" w:eastAsia="Arial" w:hAnsi="Arial" w:cs="Arial"/>
                <w:color w:val="000000"/>
              </w:rPr>
              <w:t xml:space="preserve"> k</w:t>
            </w:r>
            <w:r>
              <w:rPr>
                <w:rFonts w:ascii="Arial" w:eastAsia="Arial" w:hAnsi="Arial" w:cs="Arial"/>
                <w:color w:val="000000"/>
              </w:rPr>
              <w:t>njiga</w:t>
            </w:r>
            <w:r w:rsidR="00CA5E68">
              <w:rPr>
                <w:rFonts w:ascii="Arial" w:eastAsia="Arial" w:hAnsi="Arial" w:cs="Arial"/>
                <w:color w:val="000000"/>
              </w:rPr>
              <w:t xml:space="preserve"> za školsku knjižnicu.</w:t>
            </w:r>
            <w:r w:rsidR="00AB58F0">
              <w:rPr>
                <w:rFonts w:ascii="Arial" w:eastAsia="Arial" w:hAnsi="Arial" w:cs="Arial"/>
                <w:color w:val="000000"/>
              </w:rPr>
              <w:t xml:space="preserve"> </w:t>
            </w:r>
            <w:r w:rsidR="00145975">
              <w:rPr>
                <w:rFonts w:ascii="Arial" w:eastAsia="Arial" w:hAnsi="Arial" w:cs="Arial"/>
                <w:color w:val="000000"/>
              </w:rPr>
              <w:t xml:space="preserve">Planirana je i zamjena klima uređaja zbog dotrajalosti u učionici 8 u matičnoj školi.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="00AB58F0">
              <w:rPr>
                <w:rFonts w:ascii="Arial" w:eastAsia="Arial" w:hAnsi="Arial" w:cs="Arial"/>
                <w:color w:val="000000"/>
              </w:rPr>
              <w:t>lanirana je i nabava portafona za dvoranu čime bi se omogućila bo</w:t>
            </w:r>
            <w:r>
              <w:rPr>
                <w:rFonts w:ascii="Arial" w:eastAsia="Arial" w:hAnsi="Arial" w:cs="Arial"/>
                <w:color w:val="000000"/>
              </w:rPr>
              <w:t xml:space="preserve">lja kontrola korisnika dvorane. </w:t>
            </w:r>
            <w:r w:rsidR="003C14BC" w:rsidRPr="003C14BC">
              <w:rPr>
                <w:rFonts w:ascii="Arial" w:eastAsia="Arial" w:hAnsi="Arial" w:cs="Arial"/>
                <w:bCs/>
                <w:color w:val="000000"/>
              </w:rPr>
              <w:t>Na izvoru pomoći 5.9. planirana su sredstva za nabavu računalne opreme jer u 2024. godini biti će 4 godine od nabave tableta i laptopa pa je moguće da dođe do nabave novih laptopa</w:t>
            </w:r>
            <w:r w:rsidR="003C14BC">
              <w:rPr>
                <w:rFonts w:ascii="Arial" w:eastAsia="Arial" w:hAnsi="Arial" w:cs="Arial"/>
                <w:bCs/>
                <w:color w:val="000000"/>
              </w:rPr>
              <w:t xml:space="preserve"> od strane MZO-a</w:t>
            </w:r>
            <w:r w:rsidR="003C14BC" w:rsidRPr="003C14BC">
              <w:rPr>
                <w:rFonts w:ascii="Arial" w:eastAsia="Arial" w:hAnsi="Arial" w:cs="Arial"/>
                <w:bCs/>
                <w:color w:val="000000"/>
              </w:rPr>
              <w:t xml:space="preserve">. </w:t>
            </w:r>
            <w:r w:rsidR="00CA5E68">
              <w:rPr>
                <w:rFonts w:ascii="Arial" w:eastAsia="Arial" w:hAnsi="Arial" w:cs="Arial"/>
                <w:color w:val="000000"/>
              </w:rPr>
              <w:t xml:space="preserve">Projekt se planira financirati iz  prihoda i primitaka Grada, decentraliziranih sredstava,  pomoći i prihoda od nefinancijske imovine, te vlastitih sredstva. </w:t>
            </w:r>
          </w:p>
        </w:tc>
      </w:tr>
      <w:tr w:rsidR="00CA5E68" w14:paraId="34BC29E9" w14:textId="77777777" w:rsidTr="00CA5E68">
        <w:trPr>
          <w:trHeight w:val="300"/>
        </w:trPr>
        <w:tc>
          <w:tcPr>
            <w:tcW w:w="10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5D19" w14:textId="77777777" w:rsidR="00145975" w:rsidRDefault="00145975" w:rsidP="00AB58F0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45975">
              <w:rPr>
                <w:rFonts w:ascii="Arial" w:eastAsia="Calibri" w:hAnsi="Arial" w:cs="Arial"/>
                <w:b/>
                <w:sz w:val="20"/>
              </w:rPr>
              <w:t xml:space="preserve">Razlog odstupanja od prošlogodišnjih projekcija </w:t>
            </w:r>
          </w:p>
          <w:p w14:paraId="2853DFC4" w14:textId="27E1B5CF" w:rsidR="00AB58F0" w:rsidRPr="00AB58F0" w:rsidRDefault="00145975" w:rsidP="003C14BC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</w:rPr>
              <w:t xml:space="preserve">Ukupno su kapitalnu ulaganja u </w:t>
            </w:r>
            <w:r w:rsidR="00D7129D">
              <w:rPr>
                <w:rFonts w:ascii="Arial" w:eastAsia="Calibri" w:hAnsi="Arial" w:cs="Arial"/>
              </w:rPr>
              <w:t xml:space="preserve">odnosu na I. Izmjene plana za 2023.g. smanjena u vrlo malom iznosu od 149,58 €. Na Izvoru grada </w:t>
            </w:r>
            <w:r>
              <w:rPr>
                <w:rFonts w:ascii="Arial" w:eastAsia="Calibri" w:hAnsi="Arial" w:cs="Arial"/>
              </w:rPr>
              <w:t xml:space="preserve">1.1. </w:t>
            </w:r>
            <w:r w:rsidR="00D7129D">
              <w:rPr>
                <w:rFonts w:ascii="Arial" w:eastAsia="Calibri" w:hAnsi="Arial" w:cs="Arial"/>
              </w:rPr>
              <w:t xml:space="preserve">došlo je do smanjenja u iznosu od 500,00 €, </w:t>
            </w:r>
            <w:r>
              <w:rPr>
                <w:rFonts w:ascii="Arial" w:eastAsia="Calibri" w:hAnsi="Arial" w:cs="Arial"/>
              </w:rPr>
              <w:t xml:space="preserve">međutim došlo je </w:t>
            </w:r>
            <w:r w:rsidR="00D7129D">
              <w:rPr>
                <w:rFonts w:ascii="Arial" w:eastAsia="Calibri" w:hAnsi="Arial" w:cs="Arial"/>
              </w:rPr>
              <w:t>do povećanja na izvoru 1.3. u iznosu od 1.1</w:t>
            </w:r>
            <w:r>
              <w:rPr>
                <w:rFonts w:ascii="Arial" w:eastAsia="Calibri" w:hAnsi="Arial" w:cs="Arial"/>
              </w:rPr>
              <w:t xml:space="preserve">26,00 € </w:t>
            </w:r>
            <w:r w:rsidR="00BC3AA8" w:rsidRPr="00BC3AA8">
              <w:rPr>
                <w:rFonts w:ascii="Arial" w:eastAsia="Calibri" w:hAnsi="Arial" w:cs="Arial"/>
              </w:rPr>
              <w:t>jer je Odlukom o visini decentraliziranih sredstava došlo do povećanja za našu školu</w:t>
            </w:r>
            <w:r w:rsidR="00AB58F0">
              <w:rPr>
                <w:rFonts w:ascii="Arial" w:eastAsia="Calibri" w:hAnsi="Arial" w:cs="Arial"/>
                <w:sz w:val="20"/>
              </w:rPr>
              <w:t>.</w:t>
            </w:r>
            <w:r w:rsidR="00BC3AA8">
              <w:rPr>
                <w:rFonts w:ascii="Arial" w:eastAsia="Calibri" w:hAnsi="Arial" w:cs="Arial"/>
                <w:bCs/>
              </w:rPr>
              <w:t xml:space="preserve"> Na</w:t>
            </w:r>
            <w:r w:rsidR="00AB58F0">
              <w:rPr>
                <w:rFonts w:ascii="Arial" w:eastAsia="Calibri" w:hAnsi="Arial" w:cs="Arial"/>
                <w:bCs/>
              </w:rPr>
              <w:t xml:space="preserve"> </w:t>
            </w:r>
            <w:r w:rsidR="00BC3AA8">
              <w:rPr>
                <w:rFonts w:ascii="Arial" w:eastAsia="Calibri" w:hAnsi="Arial" w:cs="Arial"/>
                <w:bCs/>
              </w:rPr>
              <w:t>i</w:t>
            </w:r>
            <w:r w:rsidR="00AB58F0" w:rsidRPr="00AB58F0">
              <w:rPr>
                <w:rFonts w:ascii="Arial" w:eastAsia="Calibri" w:hAnsi="Arial" w:cs="Arial"/>
                <w:bCs/>
              </w:rPr>
              <w:t>zvor</w:t>
            </w:r>
            <w:r w:rsidR="00BC3AA8">
              <w:rPr>
                <w:rFonts w:ascii="Arial" w:eastAsia="Calibri" w:hAnsi="Arial" w:cs="Arial"/>
                <w:bCs/>
              </w:rPr>
              <w:t>u</w:t>
            </w:r>
            <w:r w:rsidR="00AB58F0" w:rsidRPr="00AB58F0">
              <w:rPr>
                <w:rFonts w:ascii="Arial" w:eastAsia="Calibri" w:hAnsi="Arial" w:cs="Arial"/>
                <w:bCs/>
              </w:rPr>
              <w:t xml:space="preserve"> 3.9. Vlastiti izvori</w:t>
            </w:r>
            <w:r w:rsidR="00BC3AA8">
              <w:rPr>
                <w:rFonts w:ascii="Arial" w:eastAsia="Calibri" w:hAnsi="Arial" w:cs="Arial"/>
                <w:bCs/>
              </w:rPr>
              <w:t xml:space="preserve"> </w:t>
            </w:r>
            <w:r w:rsidR="00D7129D">
              <w:rPr>
                <w:rFonts w:ascii="Arial" w:eastAsia="Calibri" w:hAnsi="Arial" w:cs="Arial"/>
                <w:bCs/>
              </w:rPr>
              <w:t>i 6.9. smanjenji su iznosi planiranih sredstava za 2024. i o</w:t>
            </w:r>
            <w:r w:rsidR="003C14BC">
              <w:rPr>
                <w:rFonts w:ascii="Arial" w:eastAsia="Calibri" w:hAnsi="Arial" w:cs="Arial"/>
                <w:bCs/>
              </w:rPr>
              <w:t>d</w:t>
            </w:r>
            <w:r w:rsidR="00D7129D">
              <w:rPr>
                <w:rFonts w:ascii="Arial" w:eastAsia="Calibri" w:hAnsi="Arial" w:cs="Arial"/>
                <w:bCs/>
              </w:rPr>
              <w:t xml:space="preserve">nosu za I. Izmjene za 2023.g. za viškove koje smo imali po tim izvorima. </w:t>
            </w:r>
          </w:p>
        </w:tc>
      </w:tr>
      <w:tr w:rsidR="00CA5E68" w14:paraId="7A98B6F8" w14:textId="77777777" w:rsidTr="00CA5E68">
        <w:trPr>
          <w:trHeight w:val="300"/>
        </w:trPr>
        <w:tc>
          <w:tcPr>
            <w:tcW w:w="10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A2F7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Obrazloženje izvršenja aktivnosti/projekta: Navedena aktivnost je u tijeku</w:t>
            </w:r>
          </w:p>
        </w:tc>
      </w:tr>
      <w:tr w:rsidR="00CA5E68" w14:paraId="14C98937" w14:textId="77777777" w:rsidTr="00CA5E68">
        <w:trPr>
          <w:trHeight w:val="300"/>
        </w:trPr>
        <w:tc>
          <w:tcPr>
            <w:tcW w:w="10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2EBF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  <w:r>
              <w:rPr>
                <w:rFonts w:ascii="Arial" w:eastAsia="Calibri" w:hAnsi="Arial" w:cs="Arial"/>
                <w:b/>
                <w:sz w:val="20"/>
              </w:rPr>
              <w:t>Pokazatelji rezultata</w:t>
            </w:r>
          </w:p>
          <w:tbl>
            <w:tblPr>
              <w:tblW w:w="97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15"/>
              <w:gridCol w:w="1485"/>
              <w:gridCol w:w="1064"/>
              <w:gridCol w:w="1065"/>
              <w:gridCol w:w="1065"/>
              <w:gridCol w:w="1065"/>
              <w:gridCol w:w="1065"/>
              <w:gridCol w:w="1065"/>
            </w:tblGrid>
            <w:tr w:rsidR="00CA5E68" w14:paraId="6F580F22" w14:textId="77777777" w:rsidTr="00CA5E68">
              <w:trPr>
                <w:trHeight w:val="300"/>
              </w:trPr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4FE2988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Pokazatelj rezultata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58C1F93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A403B9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2FA853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 xml:space="preserve">Polazna vrijednost 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594302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6C68CF" w14:textId="10A9EBE3" w:rsidR="00CA5E68" w:rsidRDefault="008E5BCD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2024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5FDB92C" w14:textId="4655F792" w:rsidR="00CA5E68" w:rsidRDefault="008E5BCD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1B59D15" w14:textId="15DAE617" w:rsidR="00CA5E68" w:rsidRDefault="008E5BCD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2026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CA5E68" w14:paraId="047B46DF" w14:textId="77777777" w:rsidTr="00CA5E68">
              <w:trPr>
                <w:trHeight w:val="300"/>
              </w:trPr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4989C2" w14:textId="77777777" w:rsidR="00CA5E68" w:rsidRDefault="00CA5E68" w:rsidP="00CA5E68"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Podmirenje svih troškova nabave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369B70" w14:textId="77777777" w:rsidR="00CA5E68" w:rsidRDefault="00CA5E68" w:rsidP="00CA5E68"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Sredstva za opremu i dodatna ulaganja isplaćuju se po izvršenim radovima sukladno dinamici utvrđenoj u ugovoru o nabavi radova.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9F5E7DD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Postotak izvršenja ugovora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CCCA66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7D7EFB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škola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97D0114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9F484F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A60785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</w:tbl>
          <w:p w14:paraId="085A8C6B" w14:textId="77777777" w:rsidR="00CA5E68" w:rsidRDefault="00CA5E68" w:rsidP="00CA5E68"/>
        </w:tc>
      </w:tr>
      <w:tr w:rsidR="00CA5E68" w14:paraId="616E51D6" w14:textId="77777777" w:rsidTr="00CA5E68">
        <w:trPr>
          <w:trHeight w:val="300"/>
        </w:trPr>
        <w:tc>
          <w:tcPr>
            <w:tcW w:w="10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BA21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eastAsia="Calibri" w:cs="Calibri"/>
                <w:b/>
                <w:sz w:val="20"/>
              </w:rPr>
            </w:pPr>
          </w:p>
        </w:tc>
      </w:tr>
    </w:tbl>
    <w:p w14:paraId="17080506" w14:textId="77777777" w:rsidR="004F0272" w:rsidRDefault="004F0272" w:rsidP="00CA5E68">
      <w:pPr>
        <w:rPr>
          <w:vanish/>
        </w:rPr>
      </w:pPr>
    </w:p>
    <w:p w14:paraId="6F53436B" w14:textId="77777777" w:rsidR="00CA5E68" w:rsidRDefault="00CA5E68" w:rsidP="00CA5E68">
      <w:pPr>
        <w:jc w:val="both"/>
      </w:pPr>
    </w:p>
    <w:tbl>
      <w:tblPr>
        <w:tblW w:w="10847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7"/>
      </w:tblGrid>
      <w:tr w:rsidR="00CA5E68" w14:paraId="21E2696A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60BF" w14:textId="77777777" w:rsidR="00CA5E68" w:rsidRDefault="00CA5E68" w:rsidP="00CA5E68"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Šifra i naziv projekta    K370407   Kapitalno ulaganje u  školske udžbenike  </w:t>
            </w:r>
          </w:p>
        </w:tc>
      </w:tr>
      <w:tr w:rsidR="00CA5E68" w14:paraId="607FF587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BBD0" w14:textId="77777777" w:rsidR="00CA5E68" w:rsidRDefault="00CA5E68" w:rsidP="00CA5E68">
            <w:r>
              <w:rPr>
                <w:rFonts w:ascii="Arial" w:hAnsi="Arial" w:cs="Arial"/>
                <w:b/>
                <w:color w:val="000000"/>
                <w:sz w:val="20"/>
              </w:rPr>
              <w:t>Zakonske i druge pravne osnove programa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14:paraId="4C1BC5CC" w14:textId="77777777" w:rsidR="00CA5E68" w:rsidRDefault="00CA5E68" w:rsidP="00CA5E68">
            <w:pPr>
              <w:jc w:val="both"/>
            </w:pPr>
            <w:r>
              <w:rPr>
                <w:rFonts w:ascii="Arial" w:eastAsia="Arial" w:hAnsi="Arial" w:cs="Arial"/>
              </w:rPr>
              <w:t xml:space="preserve">Zakon o odgoju i obrazovanju  u osnovnoj i srednjoj školi, Državni pedagoški standard osnovnoškolskog sustava odgoja i obrazovanja, Zakon  o proračunu  (NN 87/08,136/12, 15/15), Zakon o fiskalnoj odgovornosti, </w:t>
            </w:r>
            <w:r>
              <w:rPr>
                <w:rFonts w:ascii="Arial" w:eastAsia="Arial" w:hAnsi="Arial" w:cs="Arial"/>
              </w:rPr>
              <w:lastRenderedPageBreak/>
              <w:t>Zakon o sustavu unutarnjih  kontrola u javnom sektoru, Zakon o javnoj nabavi. Podzakonski akti proizašli   iz navedenih zakona.</w:t>
            </w:r>
          </w:p>
        </w:tc>
      </w:tr>
      <w:tr w:rsidR="00CA5E68" w14:paraId="37444CA1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9B7D" w14:textId="4F1F6ADC" w:rsidR="00CA5E68" w:rsidRPr="00904FA2" w:rsidRDefault="00CA5E68" w:rsidP="00904FA2">
            <w:pPr>
              <w:ind w:firstLine="39"/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Obrazloženje aktivnosti/projekta</w:t>
            </w:r>
          </w:p>
          <w:p w14:paraId="50110046" w14:textId="77777777" w:rsidR="00CA5E68" w:rsidRDefault="00CA5E68" w:rsidP="00CA5E68">
            <w:pPr>
              <w:jc w:val="both"/>
            </w:pPr>
            <w:r>
              <w:rPr>
                <w:rFonts w:ascii="Arial" w:hAnsi="Arial" w:cs="Arial"/>
                <w:color w:val="000000"/>
              </w:rPr>
              <w:t>Odlukom MZO provodi se  proces nabavke  udžbenika za sve učenike naše škole. Navedenim  projektom   dolazi do uštede i racionalizacije tiskanja udžbenika te je velika financijska  potpora roditeljima</w:t>
            </w:r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</w:tr>
      <w:tr w:rsidR="00CA5E68" w14:paraId="243B5B28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CFCE" w14:textId="11FE690D" w:rsidR="008E5BCD" w:rsidRPr="008E5BCD" w:rsidRDefault="008E5BCD" w:rsidP="008E5BCD">
            <w:pPr>
              <w:ind w:firstLine="39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8E5BCD">
              <w:rPr>
                <w:rFonts w:ascii="Arial" w:eastAsia="Calibri" w:hAnsi="Arial" w:cs="Arial"/>
                <w:b/>
                <w:sz w:val="20"/>
              </w:rPr>
              <w:t xml:space="preserve">Razlog odstupanja od prošlogodišnjih projekcija </w:t>
            </w:r>
            <w:r w:rsidR="003C14BC">
              <w:rPr>
                <w:rFonts w:ascii="Arial" w:eastAsia="Calibri" w:hAnsi="Arial" w:cs="Arial"/>
                <w:b/>
                <w:sz w:val="20"/>
              </w:rPr>
              <w:t xml:space="preserve">– nema odstupanja </w:t>
            </w:r>
          </w:p>
          <w:p w14:paraId="79574693" w14:textId="77777777" w:rsidR="00CA5E68" w:rsidRDefault="00CA5E68" w:rsidP="00CA5E68">
            <w:pPr>
              <w:ind w:firstLine="39"/>
              <w:jc w:val="both"/>
            </w:pPr>
            <w:r>
              <w:rPr>
                <w:rFonts w:ascii="Arial" w:eastAsia="Calibri" w:hAnsi="Arial" w:cs="Arial"/>
              </w:rPr>
              <w:t xml:space="preserve">Projekt  planiran za sve naredne godine  kontinuirano. </w:t>
            </w:r>
            <w:r>
              <w:rPr>
                <w:rFonts w:ascii="Arial" w:eastAsia="Arial Narrow" w:hAnsi="Arial" w:cs="Arial"/>
              </w:rPr>
              <w:t xml:space="preserve"> </w:t>
            </w:r>
          </w:p>
        </w:tc>
      </w:tr>
      <w:tr w:rsidR="00CA5E68" w14:paraId="496816DB" w14:textId="77777777" w:rsidTr="00246789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DAC9" w14:textId="77777777" w:rsidR="00CA5E68" w:rsidRDefault="00CA5E68" w:rsidP="00CA5E68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</w:pPr>
            <w:r>
              <w:rPr>
                <w:rFonts w:ascii="Arial" w:eastAsia="Calibri" w:hAnsi="Arial" w:cs="Arial"/>
                <w:b/>
                <w:sz w:val="20"/>
              </w:rPr>
              <w:t>Pokazatelji rezultata</w:t>
            </w:r>
          </w:p>
          <w:tbl>
            <w:tblPr>
              <w:tblW w:w="103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1571"/>
              <w:gridCol w:w="1126"/>
              <w:gridCol w:w="1127"/>
              <w:gridCol w:w="1127"/>
              <w:gridCol w:w="1127"/>
              <w:gridCol w:w="1127"/>
              <w:gridCol w:w="1127"/>
            </w:tblGrid>
            <w:tr w:rsidR="00CA5E68" w14:paraId="0C7BDA6B" w14:textId="77777777" w:rsidTr="00CA5E68">
              <w:trPr>
                <w:trHeight w:val="311"/>
              </w:trPr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EA0EE9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Pokazatelj rezultata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24ADBD6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Definicija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E05665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Jedinica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55F1645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Polazna vrijednost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E61AA9" w14:textId="77777777" w:rsidR="00CA5E68" w:rsidRDefault="00CA5E68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Izvor podataka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599D2E6" w14:textId="3412459B" w:rsidR="00CA5E68" w:rsidRDefault="008E5BCD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2024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3C8969" w14:textId="28476454" w:rsidR="00CA5E68" w:rsidRDefault="008E5BCD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2025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706266" w14:textId="2952BA52" w:rsidR="00CA5E68" w:rsidRDefault="008E5BCD" w:rsidP="00CA5E68">
                  <w:pPr>
                    <w:jc w:val="center"/>
                  </w:pPr>
                  <w:r>
                    <w:rPr>
                      <w:rFonts w:eastAsia="Calibri" w:cs="Calibri"/>
                    </w:rPr>
                    <w:t>Ciljana vrijednost za 2026</w:t>
                  </w:r>
                  <w:r w:rsidR="00CA5E68">
                    <w:rPr>
                      <w:rFonts w:eastAsia="Calibri" w:cs="Calibri"/>
                    </w:rPr>
                    <w:t>.</w:t>
                  </w:r>
                </w:p>
              </w:tc>
            </w:tr>
            <w:tr w:rsidR="00CA5E68" w14:paraId="3596FB8C" w14:textId="77777777" w:rsidTr="00CA5E68">
              <w:trPr>
                <w:trHeight w:val="311"/>
              </w:trPr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676FBEA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Svake godine manje kupljenih udžbenika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AAE699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Sačuvani udžbenici 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5D43F7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Broj kompleta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05200A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AAFA25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Škola 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4B4776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5017AE5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D474F1" w14:textId="77777777" w:rsidR="00CA5E68" w:rsidRDefault="00CA5E68" w:rsidP="00CA5E68">
                  <w:pPr>
                    <w:jc w:val="center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200</w:t>
                  </w:r>
                </w:p>
              </w:tc>
            </w:tr>
          </w:tbl>
          <w:p w14:paraId="7C3CF3F6" w14:textId="77777777" w:rsidR="00CA5E68" w:rsidRDefault="00CA5E68" w:rsidP="00CA5E68"/>
        </w:tc>
      </w:tr>
    </w:tbl>
    <w:p w14:paraId="2C17079D" w14:textId="1FA17ACD" w:rsidR="00CA5E68" w:rsidRDefault="00904FA2" w:rsidP="00CA5E68">
      <w:pPr>
        <w:jc w:val="both"/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7804F5">
        <w:rPr>
          <w:rFonts w:ascii="Arial" w:eastAsia="Arial" w:hAnsi="Arial" w:cs="Arial"/>
          <w:b/>
          <w:color w:val="000000"/>
          <w:sz w:val="24"/>
        </w:rPr>
        <w:t xml:space="preserve">   </w:t>
      </w:r>
    </w:p>
    <w:tbl>
      <w:tblPr>
        <w:tblW w:w="10847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7"/>
      </w:tblGrid>
      <w:tr w:rsidR="004149DD" w14:paraId="6760E53F" w14:textId="77777777" w:rsidTr="004149DD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B13B" w14:textId="77777777" w:rsidR="004149DD" w:rsidRDefault="004149DD" w:rsidP="004149DD"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Šifra i naziv projekta    K370408   Kapitalno ulaganje u OŠ Z.CARA - FOTONAPON  </w:t>
            </w:r>
          </w:p>
        </w:tc>
      </w:tr>
      <w:tr w:rsidR="004149DD" w14:paraId="2FDA3F3F" w14:textId="77777777" w:rsidTr="004149DD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804D" w14:textId="77777777" w:rsidR="004149DD" w:rsidRDefault="004149DD" w:rsidP="004149DD">
            <w:r>
              <w:rPr>
                <w:rFonts w:ascii="Arial" w:hAnsi="Arial" w:cs="Arial"/>
                <w:b/>
                <w:color w:val="000000"/>
                <w:sz w:val="20"/>
              </w:rPr>
              <w:t>Zakonske i druge pravne osnove programa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5111B85A" w14:textId="77777777" w:rsidR="004149DD" w:rsidRDefault="004149DD" w:rsidP="004149DD">
            <w:pPr>
              <w:jc w:val="both"/>
            </w:pPr>
            <w:r>
              <w:rPr>
                <w:rFonts w:ascii="Arial" w:eastAsia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Podzakonski akti proizašli   iz navedenih zakona.</w:t>
            </w:r>
          </w:p>
        </w:tc>
      </w:tr>
      <w:tr w:rsidR="004149DD" w14:paraId="6030097E" w14:textId="77777777" w:rsidTr="004149DD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129A" w14:textId="77777777" w:rsidR="004149DD" w:rsidRDefault="004149DD" w:rsidP="004149DD">
            <w:pPr>
              <w:ind w:firstLine="39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Obrazloženje aktivnosti/projekta</w:t>
            </w:r>
          </w:p>
          <w:p w14:paraId="710B790E" w14:textId="56C05BFF" w:rsidR="004149DD" w:rsidRDefault="00A521B3" w:rsidP="00A521B3">
            <w:r>
              <w:rPr>
                <w:rFonts w:ascii="Arial" w:hAnsi="Arial" w:cs="Arial"/>
                <w:color w:val="000000"/>
              </w:rPr>
              <w:t>Ovim projektom planirana su</w:t>
            </w:r>
            <w:r w:rsidR="004149DD">
              <w:rPr>
                <w:rFonts w:ascii="Arial" w:hAnsi="Arial" w:cs="Arial"/>
                <w:color w:val="000000"/>
              </w:rPr>
              <w:t xml:space="preserve"> dodatna ulaganja na objektu tj. ulaganje u proizvodnju vlastite električne energije čime bi došlo do smanjenja potrošnje električne energije i smanjenja režijskih troškova kao i brige o okolišu.</w:t>
            </w:r>
            <w:r w:rsidR="00414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Budući da nemamo nikakvih daljnjih informacija da će p</w:t>
            </w:r>
            <w:r w:rsidR="004149DD">
              <w:rPr>
                <w:rFonts w:ascii="Arial" w:hAnsi="Arial" w:cs="Arial"/>
              </w:rPr>
              <w:t>rojekt fotonapon</w:t>
            </w:r>
            <w:r>
              <w:rPr>
                <w:rFonts w:ascii="Arial" w:hAnsi="Arial" w:cs="Arial"/>
              </w:rPr>
              <w:t>a biti odobren i da će se realizirati te financirati sredstvima EU fondova isti više nije</w:t>
            </w:r>
            <w:r w:rsidR="00414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 planu za 2024.g. </w:t>
            </w:r>
          </w:p>
        </w:tc>
      </w:tr>
      <w:tr w:rsidR="004149DD" w14:paraId="1C77AFF6" w14:textId="77777777" w:rsidTr="004149DD">
        <w:trPr>
          <w:trHeight w:val="300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CDD8" w14:textId="47163173" w:rsidR="004149DD" w:rsidRPr="00A521B3" w:rsidRDefault="004149DD" w:rsidP="00A521B3">
            <w:pPr>
              <w:tabs>
                <w:tab w:val="left" w:pos="-2706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</w:tabs>
              <w:spacing w:after="5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F48F9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Razlog odstupanja od prošlogodišnjih projekcija </w:t>
            </w:r>
            <w:r w:rsidR="00A521B3">
              <w:rPr>
                <w:rFonts w:ascii="Arial" w:eastAsia="Calibri" w:hAnsi="Arial" w:cs="Arial"/>
                <w:b/>
                <w:sz w:val="20"/>
                <w:szCs w:val="20"/>
              </w:rPr>
              <w:t>– projekt više nije u planu za 2024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</w:tbl>
    <w:p w14:paraId="0A8BEC1A" w14:textId="77777777" w:rsidR="00CA5E68" w:rsidRDefault="00CA5E68" w:rsidP="00CA5E68">
      <w:pPr>
        <w:jc w:val="both"/>
      </w:pPr>
    </w:p>
    <w:p w14:paraId="34ED61A9" w14:textId="77777777" w:rsidR="00CA5E68" w:rsidRDefault="00CA5E68" w:rsidP="00CA5E68">
      <w:pPr>
        <w:jc w:val="both"/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                                                        </w:t>
      </w:r>
    </w:p>
    <w:p w14:paraId="11C85D6D" w14:textId="77777777" w:rsidR="00CA5E68" w:rsidRDefault="00CA5E68" w:rsidP="00CA5E68">
      <w:pPr>
        <w:jc w:val="right"/>
      </w:pPr>
      <w:r>
        <w:rPr>
          <w:rFonts w:ascii="Arial" w:eastAsia="Arial" w:hAnsi="Arial" w:cs="Arial"/>
          <w:color w:val="000000"/>
          <w:sz w:val="24"/>
        </w:rPr>
        <w:t>Ravnateljica:</w:t>
      </w:r>
    </w:p>
    <w:p w14:paraId="4EB4C795" w14:textId="77777777" w:rsidR="00CA5E68" w:rsidRDefault="00CA5E68" w:rsidP="00CA5E68">
      <w:pPr>
        <w:jc w:val="right"/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                      Desiree Pečaver, prof.     </w:t>
      </w:r>
    </w:p>
    <w:bookmarkEnd w:id="2"/>
    <w:p w14:paraId="2177B17F" w14:textId="77777777" w:rsidR="00CA5E68" w:rsidRDefault="00CA5E68" w:rsidP="00B75B19">
      <w:pPr>
        <w:spacing w:after="0"/>
        <w:rPr>
          <w:rFonts w:ascii="Arial" w:hAnsi="Arial" w:cs="Arial"/>
          <w:b/>
          <w:sz w:val="24"/>
        </w:rPr>
      </w:pPr>
    </w:p>
    <w:sectPr w:rsidR="00CA5E68" w:rsidSect="00756B4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D55F" w14:textId="77777777" w:rsidR="00DC5F04" w:rsidRDefault="00DC5F04" w:rsidP="00473602">
      <w:pPr>
        <w:spacing w:after="0" w:line="240" w:lineRule="auto"/>
      </w:pPr>
      <w:r>
        <w:separator/>
      </w:r>
    </w:p>
  </w:endnote>
  <w:endnote w:type="continuationSeparator" w:id="0">
    <w:p w14:paraId="12C79F27" w14:textId="77777777" w:rsidR="00DC5F04" w:rsidRDefault="00DC5F04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906002"/>
      <w:docPartObj>
        <w:docPartGallery w:val="Page Numbers (Bottom of Page)"/>
        <w:docPartUnique/>
      </w:docPartObj>
    </w:sdtPr>
    <w:sdtEndPr/>
    <w:sdtContent>
      <w:p w14:paraId="2193AA95" w14:textId="1F3CA3B1" w:rsidR="00404E37" w:rsidRDefault="00404E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F2B">
          <w:rPr>
            <w:noProof/>
          </w:rPr>
          <w:t>2</w:t>
        </w:r>
        <w:r>
          <w:fldChar w:fldCharType="end"/>
        </w:r>
      </w:p>
    </w:sdtContent>
  </w:sdt>
  <w:p w14:paraId="3A794C9A" w14:textId="77777777" w:rsidR="00404E37" w:rsidRDefault="00404E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E8C9" w14:textId="77777777" w:rsidR="00DC5F04" w:rsidRDefault="00DC5F04" w:rsidP="00473602">
      <w:pPr>
        <w:spacing w:after="0" w:line="240" w:lineRule="auto"/>
      </w:pPr>
      <w:r>
        <w:separator/>
      </w:r>
    </w:p>
  </w:footnote>
  <w:footnote w:type="continuationSeparator" w:id="0">
    <w:p w14:paraId="1EBFA61B" w14:textId="77777777" w:rsidR="00DC5F04" w:rsidRDefault="00DC5F04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5AD436"/>
    <w:lvl w:ilvl="0">
      <w:numFmt w:val="bullet"/>
      <w:lvlText w:val="*"/>
      <w:lvlJc w:val="left"/>
    </w:lvl>
  </w:abstractNum>
  <w:abstractNum w:abstractNumId="1" w15:restartNumberingAfterBreak="0">
    <w:nsid w:val="01542720"/>
    <w:multiLevelType w:val="hybridMultilevel"/>
    <w:tmpl w:val="1048DC52"/>
    <w:lvl w:ilvl="0" w:tplc="C6C06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6868"/>
    <w:multiLevelType w:val="hybridMultilevel"/>
    <w:tmpl w:val="22C67498"/>
    <w:lvl w:ilvl="0" w:tplc="273EE5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454D3"/>
    <w:multiLevelType w:val="hybridMultilevel"/>
    <w:tmpl w:val="ADA4DFE2"/>
    <w:lvl w:ilvl="0" w:tplc="435A3892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  <w:b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17CA4"/>
    <w:multiLevelType w:val="hybridMultilevel"/>
    <w:tmpl w:val="36827C24"/>
    <w:lvl w:ilvl="0" w:tplc="37F4F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1401"/>
    <w:multiLevelType w:val="hybridMultilevel"/>
    <w:tmpl w:val="57ACC3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1453"/>
    <w:multiLevelType w:val="hybridMultilevel"/>
    <w:tmpl w:val="FBFA4C04"/>
    <w:lvl w:ilvl="0" w:tplc="D4DC7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A66C6"/>
    <w:multiLevelType w:val="hybridMultilevel"/>
    <w:tmpl w:val="A0CE8248"/>
    <w:lvl w:ilvl="0" w:tplc="C722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A3B"/>
    <w:multiLevelType w:val="hybridMultilevel"/>
    <w:tmpl w:val="FFDADF5A"/>
    <w:lvl w:ilvl="0" w:tplc="CED6A71A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  <w:b/>
        <w:color w:val="2323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6559D"/>
    <w:multiLevelType w:val="hybridMultilevel"/>
    <w:tmpl w:val="8FFAE4DE"/>
    <w:lvl w:ilvl="0" w:tplc="3A403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86CC7"/>
    <w:multiLevelType w:val="hybridMultilevel"/>
    <w:tmpl w:val="31B8DC66"/>
    <w:lvl w:ilvl="0" w:tplc="903278EA">
      <w:start w:val="9"/>
      <w:numFmt w:val="upperLetter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2323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C6A46"/>
    <w:multiLevelType w:val="multilevel"/>
    <w:tmpl w:val="BE762E9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1D0C8C"/>
    <w:multiLevelType w:val="multilevel"/>
    <w:tmpl w:val="361420E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594D"/>
    <w:multiLevelType w:val="hybridMultilevel"/>
    <w:tmpl w:val="228E0990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B10B8"/>
    <w:multiLevelType w:val="hybridMultilevel"/>
    <w:tmpl w:val="4928093C"/>
    <w:lvl w:ilvl="0" w:tplc="372286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A06EBC"/>
    <w:multiLevelType w:val="hybridMultilevel"/>
    <w:tmpl w:val="F04A0D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E567B"/>
    <w:multiLevelType w:val="multilevel"/>
    <w:tmpl w:val="E138B1C0"/>
    <w:lvl w:ilvl="0">
      <w:numFmt w:val="bullet"/>
      <w:lvlText w:val=""/>
      <w:lvlJc w:val="left"/>
      <w:pPr>
        <w:ind w:left="0" w:firstLine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0342A3F"/>
    <w:multiLevelType w:val="multilevel"/>
    <w:tmpl w:val="EAE4CD0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06503C8"/>
    <w:multiLevelType w:val="hybridMultilevel"/>
    <w:tmpl w:val="F85EE002"/>
    <w:lvl w:ilvl="0" w:tplc="30D0237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000000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05C61"/>
    <w:multiLevelType w:val="hybridMultilevel"/>
    <w:tmpl w:val="7566539E"/>
    <w:lvl w:ilvl="0" w:tplc="A3C0A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93A2C"/>
    <w:multiLevelType w:val="hybridMultilevel"/>
    <w:tmpl w:val="A1502662"/>
    <w:lvl w:ilvl="0" w:tplc="0B94A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C0809"/>
    <w:multiLevelType w:val="hybridMultilevel"/>
    <w:tmpl w:val="71A425C4"/>
    <w:lvl w:ilvl="0" w:tplc="82661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B486A"/>
    <w:multiLevelType w:val="hybridMultilevel"/>
    <w:tmpl w:val="D236FBEC"/>
    <w:lvl w:ilvl="0" w:tplc="548CD8F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A7EF6"/>
    <w:multiLevelType w:val="hybridMultilevel"/>
    <w:tmpl w:val="3392E09A"/>
    <w:lvl w:ilvl="0" w:tplc="004EF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27664"/>
    <w:multiLevelType w:val="hybridMultilevel"/>
    <w:tmpl w:val="3C6C45D8"/>
    <w:lvl w:ilvl="0" w:tplc="0A581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705C8"/>
    <w:multiLevelType w:val="hybridMultilevel"/>
    <w:tmpl w:val="556ED1EC"/>
    <w:lvl w:ilvl="0" w:tplc="8D5450BA">
      <w:start w:val="9"/>
      <w:numFmt w:val="upperLetter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2323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D7447"/>
    <w:multiLevelType w:val="hybridMultilevel"/>
    <w:tmpl w:val="B63ED682"/>
    <w:lvl w:ilvl="0" w:tplc="B6B4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B6984"/>
    <w:multiLevelType w:val="hybridMultilevel"/>
    <w:tmpl w:val="821AA3B0"/>
    <w:lvl w:ilvl="0" w:tplc="FF86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34105"/>
    <w:multiLevelType w:val="hybridMultilevel"/>
    <w:tmpl w:val="55062F8E"/>
    <w:lvl w:ilvl="0" w:tplc="B4489D8A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  <w:b/>
        <w:color w:val="2323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31C4B"/>
    <w:multiLevelType w:val="multilevel"/>
    <w:tmpl w:val="389C4BA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80238"/>
    <w:multiLevelType w:val="hybridMultilevel"/>
    <w:tmpl w:val="562ADB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61D2C"/>
    <w:multiLevelType w:val="multilevel"/>
    <w:tmpl w:val="9C2234A4"/>
    <w:lvl w:ilvl="0">
      <w:numFmt w:val="bullet"/>
      <w:lvlText w:val=""/>
      <w:lvlJc w:val="left"/>
      <w:pPr>
        <w:ind w:left="0" w:firstLine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18"/>
  </w:num>
  <w:num w:numId="8">
    <w:abstractNumId w:val="4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5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6"/>
  </w:num>
  <w:num w:numId="17">
    <w:abstractNumId w:val="42"/>
  </w:num>
  <w:num w:numId="18">
    <w:abstractNumId w:val="9"/>
  </w:num>
  <w:num w:numId="19">
    <w:abstractNumId w:val="30"/>
  </w:num>
  <w:num w:numId="20">
    <w:abstractNumId w:val="7"/>
  </w:num>
  <w:num w:numId="21">
    <w:abstractNumId w:val="22"/>
  </w:num>
  <w:num w:numId="22">
    <w:abstractNumId w:val="23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"/>
  </w:num>
  <w:num w:numId="25">
    <w:abstractNumId w:val="47"/>
  </w:num>
  <w:num w:numId="26">
    <w:abstractNumId w:val="26"/>
  </w:num>
  <w:num w:numId="27">
    <w:abstractNumId w:val="27"/>
  </w:num>
  <w:num w:numId="28">
    <w:abstractNumId w:val="43"/>
  </w:num>
  <w:num w:numId="29">
    <w:abstractNumId w:val="19"/>
  </w:num>
  <w:num w:numId="30">
    <w:abstractNumId w:val="17"/>
  </w:num>
  <w:num w:numId="31">
    <w:abstractNumId w:val="2"/>
  </w:num>
  <w:num w:numId="32">
    <w:abstractNumId w:val="21"/>
  </w:num>
  <w:num w:numId="33">
    <w:abstractNumId w:val="31"/>
  </w:num>
  <w:num w:numId="34">
    <w:abstractNumId w:val="33"/>
  </w:num>
  <w:num w:numId="35">
    <w:abstractNumId w:val="29"/>
  </w:num>
  <w:num w:numId="36">
    <w:abstractNumId w:val="13"/>
  </w:num>
  <w:num w:numId="37">
    <w:abstractNumId w:val="34"/>
  </w:num>
  <w:num w:numId="38">
    <w:abstractNumId w:val="38"/>
  </w:num>
  <w:num w:numId="39">
    <w:abstractNumId w:val="4"/>
  </w:num>
  <w:num w:numId="40">
    <w:abstractNumId w:val="37"/>
  </w:num>
  <w:num w:numId="41">
    <w:abstractNumId w:val="3"/>
  </w:num>
  <w:num w:numId="42">
    <w:abstractNumId w:val="28"/>
  </w:num>
  <w:num w:numId="43">
    <w:abstractNumId w:val="10"/>
  </w:num>
  <w:num w:numId="44">
    <w:abstractNumId w:val="36"/>
  </w:num>
  <w:num w:numId="45">
    <w:abstractNumId w:val="16"/>
  </w:num>
  <w:num w:numId="46">
    <w:abstractNumId w:val="40"/>
  </w:num>
  <w:num w:numId="47">
    <w:abstractNumId w:val="4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5"/>
    <w:rsid w:val="00000748"/>
    <w:rsid w:val="000034C8"/>
    <w:rsid w:val="00003A0F"/>
    <w:rsid w:val="00004043"/>
    <w:rsid w:val="000062A7"/>
    <w:rsid w:val="00010545"/>
    <w:rsid w:val="00011F98"/>
    <w:rsid w:val="00016B8D"/>
    <w:rsid w:val="00023393"/>
    <w:rsid w:val="00023D38"/>
    <w:rsid w:val="00024BA0"/>
    <w:rsid w:val="00024C34"/>
    <w:rsid w:val="00025CE3"/>
    <w:rsid w:val="00026867"/>
    <w:rsid w:val="00026A3D"/>
    <w:rsid w:val="00026B21"/>
    <w:rsid w:val="00030E42"/>
    <w:rsid w:val="000313C4"/>
    <w:rsid w:val="000322EE"/>
    <w:rsid w:val="0003297C"/>
    <w:rsid w:val="00033966"/>
    <w:rsid w:val="0003577C"/>
    <w:rsid w:val="00035C69"/>
    <w:rsid w:val="00040340"/>
    <w:rsid w:val="00041C7B"/>
    <w:rsid w:val="00041D85"/>
    <w:rsid w:val="00042F8E"/>
    <w:rsid w:val="0004614C"/>
    <w:rsid w:val="00060D26"/>
    <w:rsid w:val="00061D8B"/>
    <w:rsid w:val="00063B23"/>
    <w:rsid w:val="00070334"/>
    <w:rsid w:val="00070DA9"/>
    <w:rsid w:val="00072FCA"/>
    <w:rsid w:val="00073BA1"/>
    <w:rsid w:val="00073EDB"/>
    <w:rsid w:val="00073FDB"/>
    <w:rsid w:val="000745EB"/>
    <w:rsid w:val="00074A02"/>
    <w:rsid w:val="00074FF1"/>
    <w:rsid w:val="0007776F"/>
    <w:rsid w:val="000809AD"/>
    <w:rsid w:val="00090106"/>
    <w:rsid w:val="0009033E"/>
    <w:rsid w:val="000A0338"/>
    <w:rsid w:val="000A0DD6"/>
    <w:rsid w:val="000A1270"/>
    <w:rsid w:val="000A2D98"/>
    <w:rsid w:val="000A37AD"/>
    <w:rsid w:val="000A4784"/>
    <w:rsid w:val="000A5000"/>
    <w:rsid w:val="000A5B45"/>
    <w:rsid w:val="000A5C16"/>
    <w:rsid w:val="000B50F0"/>
    <w:rsid w:val="000B6EF0"/>
    <w:rsid w:val="000C0169"/>
    <w:rsid w:val="000C1620"/>
    <w:rsid w:val="000C2D3A"/>
    <w:rsid w:val="000C3125"/>
    <w:rsid w:val="000C31F6"/>
    <w:rsid w:val="000C46FE"/>
    <w:rsid w:val="000D08FE"/>
    <w:rsid w:val="000D4519"/>
    <w:rsid w:val="000D4FD1"/>
    <w:rsid w:val="000D50B2"/>
    <w:rsid w:val="000E39BC"/>
    <w:rsid w:val="000E3AA5"/>
    <w:rsid w:val="000E4CBA"/>
    <w:rsid w:val="000E5115"/>
    <w:rsid w:val="000E5BE2"/>
    <w:rsid w:val="000F1F5C"/>
    <w:rsid w:val="000F4BC6"/>
    <w:rsid w:val="000F4FA0"/>
    <w:rsid w:val="000F596F"/>
    <w:rsid w:val="000F7F20"/>
    <w:rsid w:val="001007BE"/>
    <w:rsid w:val="00101589"/>
    <w:rsid w:val="001026C9"/>
    <w:rsid w:val="00107036"/>
    <w:rsid w:val="00111651"/>
    <w:rsid w:val="00111963"/>
    <w:rsid w:val="00116814"/>
    <w:rsid w:val="00121835"/>
    <w:rsid w:val="00124271"/>
    <w:rsid w:val="00125728"/>
    <w:rsid w:val="001258B8"/>
    <w:rsid w:val="00130D43"/>
    <w:rsid w:val="0013117D"/>
    <w:rsid w:val="00132125"/>
    <w:rsid w:val="0013348D"/>
    <w:rsid w:val="001338FC"/>
    <w:rsid w:val="00135399"/>
    <w:rsid w:val="00137C87"/>
    <w:rsid w:val="00140A62"/>
    <w:rsid w:val="00145975"/>
    <w:rsid w:val="00146F76"/>
    <w:rsid w:val="0015184D"/>
    <w:rsid w:val="001532E1"/>
    <w:rsid w:val="00153675"/>
    <w:rsid w:val="00155BE5"/>
    <w:rsid w:val="001578AD"/>
    <w:rsid w:val="00165C54"/>
    <w:rsid w:val="00167E23"/>
    <w:rsid w:val="00170598"/>
    <w:rsid w:val="00170A5B"/>
    <w:rsid w:val="00171206"/>
    <w:rsid w:val="00171B4E"/>
    <w:rsid w:val="001759D0"/>
    <w:rsid w:val="00176B69"/>
    <w:rsid w:val="001819BE"/>
    <w:rsid w:val="001838BA"/>
    <w:rsid w:val="00186C52"/>
    <w:rsid w:val="0018787C"/>
    <w:rsid w:val="001905FA"/>
    <w:rsid w:val="0019144C"/>
    <w:rsid w:val="00192288"/>
    <w:rsid w:val="0019374E"/>
    <w:rsid w:val="0019388A"/>
    <w:rsid w:val="0019511A"/>
    <w:rsid w:val="00195360"/>
    <w:rsid w:val="001963E9"/>
    <w:rsid w:val="001A2CD3"/>
    <w:rsid w:val="001A5F69"/>
    <w:rsid w:val="001A674E"/>
    <w:rsid w:val="001A7239"/>
    <w:rsid w:val="001B103A"/>
    <w:rsid w:val="001B2C07"/>
    <w:rsid w:val="001B629B"/>
    <w:rsid w:val="001B6700"/>
    <w:rsid w:val="001B6DCA"/>
    <w:rsid w:val="001B7282"/>
    <w:rsid w:val="001C08FD"/>
    <w:rsid w:val="001C2DEE"/>
    <w:rsid w:val="001C4745"/>
    <w:rsid w:val="001D074C"/>
    <w:rsid w:val="001D1556"/>
    <w:rsid w:val="001D15D3"/>
    <w:rsid w:val="001D2AC5"/>
    <w:rsid w:val="001D5138"/>
    <w:rsid w:val="001E0234"/>
    <w:rsid w:val="001E1DCC"/>
    <w:rsid w:val="001E2866"/>
    <w:rsid w:val="001E5459"/>
    <w:rsid w:val="001E637D"/>
    <w:rsid w:val="001E7FA4"/>
    <w:rsid w:val="001F0762"/>
    <w:rsid w:val="001F14C7"/>
    <w:rsid w:val="001F16FD"/>
    <w:rsid w:val="001F50FB"/>
    <w:rsid w:val="00200EB1"/>
    <w:rsid w:val="00204F25"/>
    <w:rsid w:val="00207D05"/>
    <w:rsid w:val="00211FFD"/>
    <w:rsid w:val="0021322D"/>
    <w:rsid w:val="00214D2F"/>
    <w:rsid w:val="00222862"/>
    <w:rsid w:val="00225762"/>
    <w:rsid w:val="00227BE4"/>
    <w:rsid w:val="00234069"/>
    <w:rsid w:val="002341B0"/>
    <w:rsid w:val="002350FA"/>
    <w:rsid w:val="0023549C"/>
    <w:rsid w:val="00235F94"/>
    <w:rsid w:val="00236B2A"/>
    <w:rsid w:val="0024146B"/>
    <w:rsid w:val="00246789"/>
    <w:rsid w:val="00246833"/>
    <w:rsid w:val="00254249"/>
    <w:rsid w:val="00254830"/>
    <w:rsid w:val="00255FBA"/>
    <w:rsid w:val="002609A3"/>
    <w:rsid w:val="00260D49"/>
    <w:rsid w:val="00262D57"/>
    <w:rsid w:val="00264FFA"/>
    <w:rsid w:val="00271017"/>
    <w:rsid w:val="00274DCA"/>
    <w:rsid w:val="00274E06"/>
    <w:rsid w:val="00274E9D"/>
    <w:rsid w:val="00280A32"/>
    <w:rsid w:val="00280A9A"/>
    <w:rsid w:val="002815E3"/>
    <w:rsid w:val="00286741"/>
    <w:rsid w:val="002870C9"/>
    <w:rsid w:val="00292BC8"/>
    <w:rsid w:val="00294593"/>
    <w:rsid w:val="0029521A"/>
    <w:rsid w:val="002957EC"/>
    <w:rsid w:val="002A21D0"/>
    <w:rsid w:val="002A2B19"/>
    <w:rsid w:val="002A39AC"/>
    <w:rsid w:val="002A594C"/>
    <w:rsid w:val="002B138A"/>
    <w:rsid w:val="002B1D45"/>
    <w:rsid w:val="002B36FB"/>
    <w:rsid w:val="002B400C"/>
    <w:rsid w:val="002B7031"/>
    <w:rsid w:val="002B7073"/>
    <w:rsid w:val="002C3DBD"/>
    <w:rsid w:val="002C531C"/>
    <w:rsid w:val="002C64D3"/>
    <w:rsid w:val="002D67CE"/>
    <w:rsid w:val="002D736D"/>
    <w:rsid w:val="002E064B"/>
    <w:rsid w:val="002E1ADC"/>
    <w:rsid w:val="002E3E3F"/>
    <w:rsid w:val="002E4A26"/>
    <w:rsid w:val="002E5EF1"/>
    <w:rsid w:val="00300DA2"/>
    <w:rsid w:val="00303F7B"/>
    <w:rsid w:val="003045C8"/>
    <w:rsid w:val="00304EB0"/>
    <w:rsid w:val="003058D1"/>
    <w:rsid w:val="00307092"/>
    <w:rsid w:val="00311EA5"/>
    <w:rsid w:val="00315A2B"/>
    <w:rsid w:val="00316AD1"/>
    <w:rsid w:val="00321985"/>
    <w:rsid w:val="003325B4"/>
    <w:rsid w:val="003326CE"/>
    <w:rsid w:val="00335D66"/>
    <w:rsid w:val="00340490"/>
    <w:rsid w:val="00343176"/>
    <w:rsid w:val="003436CD"/>
    <w:rsid w:val="00343C35"/>
    <w:rsid w:val="003465BF"/>
    <w:rsid w:val="00351A5B"/>
    <w:rsid w:val="00354288"/>
    <w:rsid w:val="00354F6E"/>
    <w:rsid w:val="003566CB"/>
    <w:rsid w:val="0036698F"/>
    <w:rsid w:val="00367405"/>
    <w:rsid w:val="003738CD"/>
    <w:rsid w:val="0037444F"/>
    <w:rsid w:val="00376383"/>
    <w:rsid w:val="00381564"/>
    <w:rsid w:val="00381655"/>
    <w:rsid w:val="0038398C"/>
    <w:rsid w:val="00384B9A"/>
    <w:rsid w:val="00385B33"/>
    <w:rsid w:val="00390DB4"/>
    <w:rsid w:val="00394FDF"/>
    <w:rsid w:val="003969A6"/>
    <w:rsid w:val="00396FED"/>
    <w:rsid w:val="003A2912"/>
    <w:rsid w:val="003A2C0C"/>
    <w:rsid w:val="003B1F89"/>
    <w:rsid w:val="003B4067"/>
    <w:rsid w:val="003B6585"/>
    <w:rsid w:val="003B7114"/>
    <w:rsid w:val="003C14BC"/>
    <w:rsid w:val="003C2842"/>
    <w:rsid w:val="003C2B16"/>
    <w:rsid w:val="003C33E2"/>
    <w:rsid w:val="003C570E"/>
    <w:rsid w:val="003D0367"/>
    <w:rsid w:val="003D0964"/>
    <w:rsid w:val="003D39CE"/>
    <w:rsid w:val="003D3ED2"/>
    <w:rsid w:val="003D444D"/>
    <w:rsid w:val="003D4485"/>
    <w:rsid w:val="003D4A93"/>
    <w:rsid w:val="003D56AD"/>
    <w:rsid w:val="003D7532"/>
    <w:rsid w:val="003D7EE7"/>
    <w:rsid w:val="003E03DE"/>
    <w:rsid w:val="003E04EF"/>
    <w:rsid w:val="003E15C3"/>
    <w:rsid w:val="003E6928"/>
    <w:rsid w:val="003F0C06"/>
    <w:rsid w:val="003F1EC5"/>
    <w:rsid w:val="003F4B24"/>
    <w:rsid w:val="003F5A6F"/>
    <w:rsid w:val="0040049A"/>
    <w:rsid w:val="00401C9C"/>
    <w:rsid w:val="00401F47"/>
    <w:rsid w:val="00404851"/>
    <w:rsid w:val="00404E37"/>
    <w:rsid w:val="004050FF"/>
    <w:rsid w:val="00406571"/>
    <w:rsid w:val="00406AA6"/>
    <w:rsid w:val="00407A6F"/>
    <w:rsid w:val="004136A3"/>
    <w:rsid w:val="004138F9"/>
    <w:rsid w:val="004149DD"/>
    <w:rsid w:val="00414AC2"/>
    <w:rsid w:val="00416783"/>
    <w:rsid w:val="00416BF1"/>
    <w:rsid w:val="00416E96"/>
    <w:rsid w:val="00420069"/>
    <w:rsid w:val="004200ED"/>
    <w:rsid w:val="00421DC4"/>
    <w:rsid w:val="00422658"/>
    <w:rsid w:val="00422F75"/>
    <w:rsid w:val="004247D2"/>
    <w:rsid w:val="00427116"/>
    <w:rsid w:val="00430DB2"/>
    <w:rsid w:val="004328D4"/>
    <w:rsid w:val="004336DB"/>
    <w:rsid w:val="00434B03"/>
    <w:rsid w:val="00435791"/>
    <w:rsid w:val="004367BD"/>
    <w:rsid w:val="004378F8"/>
    <w:rsid w:val="004413CD"/>
    <w:rsid w:val="00443458"/>
    <w:rsid w:val="00445E6B"/>
    <w:rsid w:val="00445F05"/>
    <w:rsid w:val="00446A7B"/>
    <w:rsid w:val="00447C5F"/>
    <w:rsid w:val="00452490"/>
    <w:rsid w:val="00452825"/>
    <w:rsid w:val="00455CB7"/>
    <w:rsid w:val="00456092"/>
    <w:rsid w:val="00457407"/>
    <w:rsid w:val="00457855"/>
    <w:rsid w:val="004632CD"/>
    <w:rsid w:val="00464A2D"/>
    <w:rsid w:val="00465B64"/>
    <w:rsid w:val="00465DE3"/>
    <w:rsid w:val="00466BE9"/>
    <w:rsid w:val="004716BB"/>
    <w:rsid w:val="004726FB"/>
    <w:rsid w:val="00473602"/>
    <w:rsid w:val="004743B3"/>
    <w:rsid w:val="00475E16"/>
    <w:rsid w:val="0047613C"/>
    <w:rsid w:val="00482554"/>
    <w:rsid w:val="004852B6"/>
    <w:rsid w:val="00485B75"/>
    <w:rsid w:val="00485CDF"/>
    <w:rsid w:val="004931C3"/>
    <w:rsid w:val="004A20D5"/>
    <w:rsid w:val="004A44FD"/>
    <w:rsid w:val="004A6617"/>
    <w:rsid w:val="004A679B"/>
    <w:rsid w:val="004B296C"/>
    <w:rsid w:val="004B2E6D"/>
    <w:rsid w:val="004B34C3"/>
    <w:rsid w:val="004B59EF"/>
    <w:rsid w:val="004B6271"/>
    <w:rsid w:val="004B7F0B"/>
    <w:rsid w:val="004C27F4"/>
    <w:rsid w:val="004C28C1"/>
    <w:rsid w:val="004C30C5"/>
    <w:rsid w:val="004C6AD1"/>
    <w:rsid w:val="004C728E"/>
    <w:rsid w:val="004D26D2"/>
    <w:rsid w:val="004D274B"/>
    <w:rsid w:val="004D2E60"/>
    <w:rsid w:val="004D603C"/>
    <w:rsid w:val="004D7BFD"/>
    <w:rsid w:val="004E2381"/>
    <w:rsid w:val="004E399B"/>
    <w:rsid w:val="004E40D7"/>
    <w:rsid w:val="004E6655"/>
    <w:rsid w:val="004E6A68"/>
    <w:rsid w:val="004E7119"/>
    <w:rsid w:val="004F01D1"/>
    <w:rsid w:val="004F0272"/>
    <w:rsid w:val="004F3E5A"/>
    <w:rsid w:val="00501234"/>
    <w:rsid w:val="00501A15"/>
    <w:rsid w:val="005053AB"/>
    <w:rsid w:val="00506B35"/>
    <w:rsid w:val="00506F10"/>
    <w:rsid w:val="00507346"/>
    <w:rsid w:val="00510BE9"/>
    <w:rsid w:val="0051173F"/>
    <w:rsid w:val="005129ED"/>
    <w:rsid w:val="00516024"/>
    <w:rsid w:val="005175CB"/>
    <w:rsid w:val="00517BEB"/>
    <w:rsid w:val="00523B5B"/>
    <w:rsid w:val="0052581B"/>
    <w:rsid w:val="00531695"/>
    <w:rsid w:val="0053380E"/>
    <w:rsid w:val="005364B3"/>
    <w:rsid w:val="00536E48"/>
    <w:rsid w:val="0053722A"/>
    <w:rsid w:val="00540563"/>
    <w:rsid w:val="00542E4C"/>
    <w:rsid w:val="00543EBD"/>
    <w:rsid w:val="00543F2B"/>
    <w:rsid w:val="00544DA2"/>
    <w:rsid w:val="00550580"/>
    <w:rsid w:val="00552472"/>
    <w:rsid w:val="00553501"/>
    <w:rsid w:val="00557D72"/>
    <w:rsid w:val="00562874"/>
    <w:rsid w:val="00562D0F"/>
    <w:rsid w:val="005671FF"/>
    <w:rsid w:val="0057024A"/>
    <w:rsid w:val="00570293"/>
    <w:rsid w:val="005708BB"/>
    <w:rsid w:val="0057404D"/>
    <w:rsid w:val="00575EC2"/>
    <w:rsid w:val="005768F0"/>
    <w:rsid w:val="00582558"/>
    <w:rsid w:val="00582B89"/>
    <w:rsid w:val="00582E5A"/>
    <w:rsid w:val="00584023"/>
    <w:rsid w:val="005849A6"/>
    <w:rsid w:val="00586C8D"/>
    <w:rsid w:val="00587287"/>
    <w:rsid w:val="005878AA"/>
    <w:rsid w:val="00593936"/>
    <w:rsid w:val="0059667E"/>
    <w:rsid w:val="00596A09"/>
    <w:rsid w:val="00596C56"/>
    <w:rsid w:val="00597C34"/>
    <w:rsid w:val="005A2C49"/>
    <w:rsid w:val="005A511E"/>
    <w:rsid w:val="005A61E6"/>
    <w:rsid w:val="005A7161"/>
    <w:rsid w:val="005A72AE"/>
    <w:rsid w:val="005A7659"/>
    <w:rsid w:val="005B0711"/>
    <w:rsid w:val="005B2878"/>
    <w:rsid w:val="005B416D"/>
    <w:rsid w:val="005C4A31"/>
    <w:rsid w:val="005C5560"/>
    <w:rsid w:val="005C6ABF"/>
    <w:rsid w:val="005D094D"/>
    <w:rsid w:val="005D236C"/>
    <w:rsid w:val="005E0C7C"/>
    <w:rsid w:val="005E6558"/>
    <w:rsid w:val="005E7C36"/>
    <w:rsid w:val="005F007E"/>
    <w:rsid w:val="005F60F4"/>
    <w:rsid w:val="005F682B"/>
    <w:rsid w:val="00600531"/>
    <w:rsid w:val="00604FFC"/>
    <w:rsid w:val="0060748B"/>
    <w:rsid w:val="00613C34"/>
    <w:rsid w:val="00613CBA"/>
    <w:rsid w:val="00614018"/>
    <w:rsid w:val="006164CE"/>
    <w:rsid w:val="00616858"/>
    <w:rsid w:val="006170C7"/>
    <w:rsid w:val="00617AD5"/>
    <w:rsid w:val="00620C1F"/>
    <w:rsid w:val="00621D81"/>
    <w:rsid w:val="00623725"/>
    <w:rsid w:val="00623B77"/>
    <w:rsid w:val="006241A4"/>
    <w:rsid w:val="00625305"/>
    <w:rsid w:val="006264FE"/>
    <w:rsid w:val="00626CCF"/>
    <w:rsid w:val="006378C5"/>
    <w:rsid w:val="00637DC6"/>
    <w:rsid w:val="0064021A"/>
    <w:rsid w:val="00644929"/>
    <w:rsid w:val="00645E36"/>
    <w:rsid w:val="006477F0"/>
    <w:rsid w:val="006513E3"/>
    <w:rsid w:val="0065516C"/>
    <w:rsid w:val="00657DC8"/>
    <w:rsid w:val="00660D60"/>
    <w:rsid w:val="00665F6B"/>
    <w:rsid w:val="00666CB8"/>
    <w:rsid w:val="006732D0"/>
    <w:rsid w:val="00674F34"/>
    <w:rsid w:val="0067530C"/>
    <w:rsid w:val="00677516"/>
    <w:rsid w:val="00687758"/>
    <w:rsid w:val="006902CB"/>
    <w:rsid w:val="0069059B"/>
    <w:rsid w:val="006925EF"/>
    <w:rsid w:val="00694DF2"/>
    <w:rsid w:val="00697D6A"/>
    <w:rsid w:val="006A08CE"/>
    <w:rsid w:val="006A2087"/>
    <w:rsid w:val="006A66D2"/>
    <w:rsid w:val="006A7856"/>
    <w:rsid w:val="006B0E6C"/>
    <w:rsid w:val="006B1E71"/>
    <w:rsid w:val="006B2CC8"/>
    <w:rsid w:val="006B57AB"/>
    <w:rsid w:val="006D1674"/>
    <w:rsid w:val="006D3644"/>
    <w:rsid w:val="006D565C"/>
    <w:rsid w:val="006E03D7"/>
    <w:rsid w:val="006E18A5"/>
    <w:rsid w:val="006E34BE"/>
    <w:rsid w:val="006E6AEB"/>
    <w:rsid w:val="006F200C"/>
    <w:rsid w:val="006F661E"/>
    <w:rsid w:val="00700A11"/>
    <w:rsid w:val="00700FD2"/>
    <w:rsid w:val="00702353"/>
    <w:rsid w:val="007077B5"/>
    <w:rsid w:val="0071023D"/>
    <w:rsid w:val="00715DC5"/>
    <w:rsid w:val="00721422"/>
    <w:rsid w:val="007236DC"/>
    <w:rsid w:val="007256A7"/>
    <w:rsid w:val="007260B5"/>
    <w:rsid w:val="007262BB"/>
    <w:rsid w:val="007272B0"/>
    <w:rsid w:val="00732D99"/>
    <w:rsid w:val="00732FC5"/>
    <w:rsid w:val="00733851"/>
    <w:rsid w:val="0073392E"/>
    <w:rsid w:val="00733C44"/>
    <w:rsid w:val="0073463A"/>
    <w:rsid w:val="00742522"/>
    <w:rsid w:val="00742BD6"/>
    <w:rsid w:val="00747EBF"/>
    <w:rsid w:val="0075063B"/>
    <w:rsid w:val="00756A79"/>
    <w:rsid w:val="00756B42"/>
    <w:rsid w:val="00763A43"/>
    <w:rsid w:val="007668D7"/>
    <w:rsid w:val="007740E8"/>
    <w:rsid w:val="007759FE"/>
    <w:rsid w:val="0077646E"/>
    <w:rsid w:val="00777989"/>
    <w:rsid w:val="007804F5"/>
    <w:rsid w:val="0078476F"/>
    <w:rsid w:val="00791B19"/>
    <w:rsid w:val="00791D73"/>
    <w:rsid w:val="00792047"/>
    <w:rsid w:val="00793707"/>
    <w:rsid w:val="0079575E"/>
    <w:rsid w:val="007A5A63"/>
    <w:rsid w:val="007A5E2F"/>
    <w:rsid w:val="007B0C95"/>
    <w:rsid w:val="007B574A"/>
    <w:rsid w:val="007B73F0"/>
    <w:rsid w:val="007C34C2"/>
    <w:rsid w:val="007C4B31"/>
    <w:rsid w:val="007C530A"/>
    <w:rsid w:val="007D4F0F"/>
    <w:rsid w:val="007D5A9C"/>
    <w:rsid w:val="007D606A"/>
    <w:rsid w:val="007D7294"/>
    <w:rsid w:val="007D74D4"/>
    <w:rsid w:val="007E3317"/>
    <w:rsid w:val="007E59EB"/>
    <w:rsid w:val="007E659D"/>
    <w:rsid w:val="007E7643"/>
    <w:rsid w:val="007F3968"/>
    <w:rsid w:val="007F4B01"/>
    <w:rsid w:val="007F5624"/>
    <w:rsid w:val="007F7189"/>
    <w:rsid w:val="007F7BAF"/>
    <w:rsid w:val="008005A5"/>
    <w:rsid w:val="008011D5"/>
    <w:rsid w:val="00801D85"/>
    <w:rsid w:val="00802AE9"/>
    <w:rsid w:val="00806BF7"/>
    <w:rsid w:val="00812E84"/>
    <w:rsid w:val="0082195E"/>
    <w:rsid w:val="00821E23"/>
    <w:rsid w:val="00824FC8"/>
    <w:rsid w:val="0082726C"/>
    <w:rsid w:val="00832356"/>
    <w:rsid w:val="0083328B"/>
    <w:rsid w:val="008334EA"/>
    <w:rsid w:val="00836C7B"/>
    <w:rsid w:val="00837BCE"/>
    <w:rsid w:val="00837DC1"/>
    <w:rsid w:val="00840B72"/>
    <w:rsid w:val="00841F0E"/>
    <w:rsid w:val="00845874"/>
    <w:rsid w:val="00845A22"/>
    <w:rsid w:val="00846D3A"/>
    <w:rsid w:val="00850969"/>
    <w:rsid w:val="008549BB"/>
    <w:rsid w:val="00857343"/>
    <w:rsid w:val="00857724"/>
    <w:rsid w:val="00861158"/>
    <w:rsid w:val="008626EC"/>
    <w:rsid w:val="00862AB0"/>
    <w:rsid w:val="008678BB"/>
    <w:rsid w:val="00871727"/>
    <w:rsid w:val="00873297"/>
    <w:rsid w:val="00874315"/>
    <w:rsid w:val="008768AE"/>
    <w:rsid w:val="00876F17"/>
    <w:rsid w:val="008775BA"/>
    <w:rsid w:val="00877616"/>
    <w:rsid w:val="008817B0"/>
    <w:rsid w:val="00882907"/>
    <w:rsid w:val="0088771F"/>
    <w:rsid w:val="0088791C"/>
    <w:rsid w:val="00887E46"/>
    <w:rsid w:val="00890EAE"/>
    <w:rsid w:val="00893786"/>
    <w:rsid w:val="00895912"/>
    <w:rsid w:val="008A1A20"/>
    <w:rsid w:val="008A27AE"/>
    <w:rsid w:val="008A28CC"/>
    <w:rsid w:val="008A4663"/>
    <w:rsid w:val="008A57A0"/>
    <w:rsid w:val="008A7830"/>
    <w:rsid w:val="008A79C5"/>
    <w:rsid w:val="008B3DD4"/>
    <w:rsid w:val="008B3EF3"/>
    <w:rsid w:val="008B4772"/>
    <w:rsid w:val="008B74B5"/>
    <w:rsid w:val="008B7C12"/>
    <w:rsid w:val="008B7D30"/>
    <w:rsid w:val="008C64D8"/>
    <w:rsid w:val="008D2FDE"/>
    <w:rsid w:val="008D5E46"/>
    <w:rsid w:val="008E2213"/>
    <w:rsid w:val="008E5BCD"/>
    <w:rsid w:val="008F1027"/>
    <w:rsid w:val="008F691C"/>
    <w:rsid w:val="00901910"/>
    <w:rsid w:val="00901F68"/>
    <w:rsid w:val="009032C1"/>
    <w:rsid w:val="009043C5"/>
    <w:rsid w:val="00904FA2"/>
    <w:rsid w:val="00905289"/>
    <w:rsid w:val="0090655F"/>
    <w:rsid w:val="009112FE"/>
    <w:rsid w:val="00913CE7"/>
    <w:rsid w:val="009177FF"/>
    <w:rsid w:val="0092251D"/>
    <w:rsid w:val="00923350"/>
    <w:rsid w:val="00924ECD"/>
    <w:rsid w:val="00924EF1"/>
    <w:rsid w:val="00925A28"/>
    <w:rsid w:val="00926DB8"/>
    <w:rsid w:val="0093060E"/>
    <w:rsid w:val="00936B24"/>
    <w:rsid w:val="00941A94"/>
    <w:rsid w:val="00943136"/>
    <w:rsid w:val="00945002"/>
    <w:rsid w:val="00946D9E"/>
    <w:rsid w:val="00951E56"/>
    <w:rsid w:val="009529E2"/>
    <w:rsid w:val="00953327"/>
    <w:rsid w:val="009570F7"/>
    <w:rsid w:val="0096002B"/>
    <w:rsid w:val="009609A6"/>
    <w:rsid w:val="00960B52"/>
    <w:rsid w:val="00965332"/>
    <w:rsid w:val="0097029F"/>
    <w:rsid w:val="00971E1E"/>
    <w:rsid w:val="0097280E"/>
    <w:rsid w:val="00972E20"/>
    <w:rsid w:val="00973CCA"/>
    <w:rsid w:val="00973D3D"/>
    <w:rsid w:val="00974B08"/>
    <w:rsid w:val="0097569D"/>
    <w:rsid w:val="00975A19"/>
    <w:rsid w:val="0097683A"/>
    <w:rsid w:val="0097783A"/>
    <w:rsid w:val="00977FC9"/>
    <w:rsid w:val="0098060D"/>
    <w:rsid w:val="00980F95"/>
    <w:rsid w:val="00981044"/>
    <w:rsid w:val="00981A10"/>
    <w:rsid w:val="00990234"/>
    <w:rsid w:val="009918C9"/>
    <w:rsid w:val="009957EA"/>
    <w:rsid w:val="00995E3D"/>
    <w:rsid w:val="00996DE3"/>
    <w:rsid w:val="00997CFB"/>
    <w:rsid w:val="009A0C4B"/>
    <w:rsid w:val="009A2810"/>
    <w:rsid w:val="009A2A40"/>
    <w:rsid w:val="009A617A"/>
    <w:rsid w:val="009B0E1D"/>
    <w:rsid w:val="009B1FCF"/>
    <w:rsid w:val="009B464A"/>
    <w:rsid w:val="009C5126"/>
    <w:rsid w:val="009C7353"/>
    <w:rsid w:val="009D17DF"/>
    <w:rsid w:val="009D1F31"/>
    <w:rsid w:val="009D6C61"/>
    <w:rsid w:val="009E40EA"/>
    <w:rsid w:val="009E599D"/>
    <w:rsid w:val="009E5E26"/>
    <w:rsid w:val="009E698C"/>
    <w:rsid w:val="009E79BD"/>
    <w:rsid w:val="009F5F8B"/>
    <w:rsid w:val="00A03A1E"/>
    <w:rsid w:val="00A04DF1"/>
    <w:rsid w:val="00A060AF"/>
    <w:rsid w:val="00A154B3"/>
    <w:rsid w:val="00A15582"/>
    <w:rsid w:val="00A15F00"/>
    <w:rsid w:val="00A173C0"/>
    <w:rsid w:val="00A2422F"/>
    <w:rsid w:val="00A3295E"/>
    <w:rsid w:val="00A32FED"/>
    <w:rsid w:val="00A3641D"/>
    <w:rsid w:val="00A36A45"/>
    <w:rsid w:val="00A36CCB"/>
    <w:rsid w:val="00A40D79"/>
    <w:rsid w:val="00A4790F"/>
    <w:rsid w:val="00A51DAA"/>
    <w:rsid w:val="00A521B3"/>
    <w:rsid w:val="00A54D4F"/>
    <w:rsid w:val="00A54D57"/>
    <w:rsid w:val="00A5620F"/>
    <w:rsid w:val="00A565F0"/>
    <w:rsid w:val="00A64D9C"/>
    <w:rsid w:val="00A64DDB"/>
    <w:rsid w:val="00A67878"/>
    <w:rsid w:val="00A73EDC"/>
    <w:rsid w:val="00A74232"/>
    <w:rsid w:val="00A76258"/>
    <w:rsid w:val="00A80F9B"/>
    <w:rsid w:val="00A845CC"/>
    <w:rsid w:val="00A87227"/>
    <w:rsid w:val="00A9200C"/>
    <w:rsid w:val="00A932D8"/>
    <w:rsid w:val="00AA329A"/>
    <w:rsid w:val="00AA5235"/>
    <w:rsid w:val="00AA6A0F"/>
    <w:rsid w:val="00AB310B"/>
    <w:rsid w:val="00AB3FF4"/>
    <w:rsid w:val="00AB5827"/>
    <w:rsid w:val="00AB58F0"/>
    <w:rsid w:val="00AB73ED"/>
    <w:rsid w:val="00AC0021"/>
    <w:rsid w:val="00AC01DC"/>
    <w:rsid w:val="00AC2043"/>
    <w:rsid w:val="00AC51A3"/>
    <w:rsid w:val="00AC6A4B"/>
    <w:rsid w:val="00AC7644"/>
    <w:rsid w:val="00AD0C4A"/>
    <w:rsid w:val="00AD362E"/>
    <w:rsid w:val="00AD36EA"/>
    <w:rsid w:val="00AD5E16"/>
    <w:rsid w:val="00AE2954"/>
    <w:rsid w:val="00AE3F9B"/>
    <w:rsid w:val="00AE5D19"/>
    <w:rsid w:val="00AE5F57"/>
    <w:rsid w:val="00AF1406"/>
    <w:rsid w:val="00AF2AE8"/>
    <w:rsid w:val="00AF5174"/>
    <w:rsid w:val="00AF56BD"/>
    <w:rsid w:val="00AF59B9"/>
    <w:rsid w:val="00AF703F"/>
    <w:rsid w:val="00AF77B7"/>
    <w:rsid w:val="00B00916"/>
    <w:rsid w:val="00B00DFB"/>
    <w:rsid w:val="00B0172D"/>
    <w:rsid w:val="00B01A58"/>
    <w:rsid w:val="00B02203"/>
    <w:rsid w:val="00B10B79"/>
    <w:rsid w:val="00B12B54"/>
    <w:rsid w:val="00B159FE"/>
    <w:rsid w:val="00B15B78"/>
    <w:rsid w:val="00B16F9E"/>
    <w:rsid w:val="00B172AA"/>
    <w:rsid w:val="00B22AFE"/>
    <w:rsid w:val="00B23233"/>
    <w:rsid w:val="00B26CA8"/>
    <w:rsid w:val="00B27672"/>
    <w:rsid w:val="00B332A0"/>
    <w:rsid w:val="00B34603"/>
    <w:rsid w:val="00B34F48"/>
    <w:rsid w:val="00B35105"/>
    <w:rsid w:val="00B35EE8"/>
    <w:rsid w:val="00B40445"/>
    <w:rsid w:val="00B4303E"/>
    <w:rsid w:val="00B50521"/>
    <w:rsid w:val="00B516F1"/>
    <w:rsid w:val="00B51990"/>
    <w:rsid w:val="00B54B26"/>
    <w:rsid w:val="00B54FF5"/>
    <w:rsid w:val="00B55B81"/>
    <w:rsid w:val="00B56BE1"/>
    <w:rsid w:val="00B57AB9"/>
    <w:rsid w:val="00B60425"/>
    <w:rsid w:val="00B652E4"/>
    <w:rsid w:val="00B6701D"/>
    <w:rsid w:val="00B67C25"/>
    <w:rsid w:val="00B701C5"/>
    <w:rsid w:val="00B705CA"/>
    <w:rsid w:val="00B70818"/>
    <w:rsid w:val="00B7594C"/>
    <w:rsid w:val="00B75B19"/>
    <w:rsid w:val="00B7751A"/>
    <w:rsid w:val="00B80D1C"/>
    <w:rsid w:val="00B81023"/>
    <w:rsid w:val="00B8383B"/>
    <w:rsid w:val="00B8639B"/>
    <w:rsid w:val="00B911B0"/>
    <w:rsid w:val="00B91460"/>
    <w:rsid w:val="00B91FA0"/>
    <w:rsid w:val="00B9465A"/>
    <w:rsid w:val="00B95D8C"/>
    <w:rsid w:val="00B95FC6"/>
    <w:rsid w:val="00B971F5"/>
    <w:rsid w:val="00B977C0"/>
    <w:rsid w:val="00BA53AB"/>
    <w:rsid w:val="00BA6145"/>
    <w:rsid w:val="00BB09ED"/>
    <w:rsid w:val="00BB4037"/>
    <w:rsid w:val="00BB5F3D"/>
    <w:rsid w:val="00BC0F04"/>
    <w:rsid w:val="00BC2B81"/>
    <w:rsid w:val="00BC3AA8"/>
    <w:rsid w:val="00BC3D73"/>
    <w:rsid w:val="00BC48D9"/>
    <w:rsid w:val="00BD0E86"/>
    <w:rsid w:val="00BD2944"/>
    <w:rsid w:val="00BD3681"/>
    <w:rsid w:val="00BD3728"/>
    <w:rsid w:val="00BD5775"/>
    <w:rsid w:val="00BD602D"/>
    <w:rsid w:val="00BD6943"/>
    <w:rsid w:val="00BD6D34"/>
    <w:rsid w:val="00BD71A2"/>
    <w:rsid w:val="00BE1699"/>
    <w:rsid w:val="00BE2871"/>
    <w:rsid w:val="00BE337E"/>
    <w:rsid w:val="00BE6237"/>
    <w:rsid w:val="00BF2F7F"/>
    <w:rsid w:val="00BF3109"/>
    <w:rsid w:val="00BF3386"/>
    <w:rsid w:val="00BF7AE2"/>
    <w:rsid w:val="00C011F0"/>
    <w:rsid w:val="00C04A73"/>
    <w:rsid w:val="00C0674A"/>
    <w:rsid w:val="00C10F99"/>
    <w:rsid w:val="00C129BF"/>
    <w:rsid w:val="00C13CF5"/>
    <w:rsid w:val="00C217F7"/>
    <w:rsid w:val="00C23A7E"/>
    <w:rsid w:val="00C246B5"/>
    <w:rsid w:val="00C32073"/>
    <w:rsid w:val="00C32EA5"/>
    <w:rsid w:val="00C333A1"/>
    <w:rsid w:val="00C34CAC"/>
    <w:rsid w:val="00C35BB3"/>
    <w:rsid w:val="00C3688F"/>
    <w:rsid w:val="00C402A8"/>
    <w:rsid w:val="00C41424"/>
    <w:rsid w:val="00C45FE7"/>
    <w:rsid w:val="00C461D5"/>
    <w:rsid w:val="00C5221C"/>
    <w:rsid w:val="00C541EC"/>
    <w:rsid w:val="00C5451C"/>
    <w:rsid w:val="00C614EB"/>
    <w:rsid w:val="00C61EE5"/>
    <w:rsid w:val="00C62146"/>
    <w:rsid w:val="00C62376"/>
    <w:rsid w:val="00C63489"/>
    <w:rsid w:val="00C663A6"/>
    <w:rsid w:val="00C6731F"/>
    <w:rsid w:val="00C704BC"/>
    <w:rsid w:val="00C741A5"/>
    <w:rsid w:val="00C7438B"/>
    <w:rsid w:val="00C74553"/>
    <w:rsid w:val="00C755DE"/>
    <w:rsid w:val="00C75CA6"/>
    <w:rsid w:val="00C80CF7"/>
    <w:rsid w:val="00C8265E"/>
    <w:rsid w:val="00C82BD8"/>
    <w:rsid w:val="00C85B34"/>
    <w:rsid w:val="00C86901"/>
    <w:rsid w:val="00C86CA6"/>
    <w:rsid w:val="00C87107"/>
    <w:rsid w:val="00C87FAB"/>
    <w:rsid w:val="00C947A8"/>
    <w:rsid w:val="00CA0026"/>
    <w:rsid w:val="00CA14EC"/>
    <w:rsid w:val="00CA315D"/>
    <w:rsid w:val="00CA5E68"/>
    <w:rsid w:val="00CA7838"/>
    <w:rsid w:val="00CC0786"/>
    <w:rsid w:val="00CC1F97"/>
    <w:rsid w:val="00CC35CA"/>
    <w:rsid w:val="00CC50A4"/>
    <w:rsid w:val="00CC59B5"/>
    <w:rsid w:val="00CC6C8E"/>
    <w:rsid w:val="00CD0599"/>
    <w:rsid w:val="00CE30FC"/>
    <w:rsid w:val="00CF0B36"/>
    <w:rsid w:val="00CF1DB4"/>
    <w:rsid w:val="00CF1F4F"/>
    <w:rsid w:val="00CF3DDE"/>
    <w:rsid w:val="00CF4623"/>
    <w:rsid w:val="00CF4D78"/>
    <w:rsid w:val="00CF6078"/>
    <w:rsid w:val="00CF7C66"/>
    <w:rsid w:val="00D00C37"/>
    <w:rsid w:val="00D03E5D"/>
    <w:rsid w:val="00D05CA6"/>
    <w:rsid w:val="00D10C85"/>
    <w:rsid w:val="00D11388"/>
    <w:rsid w:val="00D11A68"/>
    <w:rsid w:val="00D16F86"/>
    <w:rsid w:val="00D173BE"/>
    <w:rsid w:val="00D21399"/>
    <w:rsid w:val="00D22A93"/>
    <w:rsid w:val="00D310F0"/>
    <w:rsid w:val="00D352DD"/>
    <w:rsid w:val="00D35362"/>
    <w:rsid w:val="00D40412"/>
    <w:rsid w:val="00D41A80"/>
    <w:rsid w:val="00D422BF"/>
    <w:rsid w:val="00D458F4"/>
    <w:rsid w:val="00D51FAF"/>
    <w:rsid w:val="00D53BBD"/>
    <w:rsid w:val="00D5494B"/>
    <w:rsid w:val="00D55531"/>
    <w:rsid w:val="00D56E2B"/>
    <w:rsid w:val="00D56F4C"/>
    <w:rsid w:val="00D63358"/>
    <w:rsid w:val="00D645BA"/>
    <w:rsid w:val="00D65FA7"/>
    <w:rsid w:val="00D66DA9"/>
    <w:rsid w:val="00D673C2"/>
    <w:rsid w:val="00D67BE4"/>
    <w:rsid w:val="00D7129D"/>
    <w:rsid w:val="00D712D4"/>
    <w:rsid w:val="00D7370F"/>
    <w:rsid w:val="00D73FE4"/>
    <w:rsid w:val="00D7490E"/>
    <w:rsid w:val="00D7741B"/>
    <w:rsid w:val="00D82F00"/>
    <w:rsid w:val="00D853B8"/>
    <w:rsid w:val="00D86C58"/>
    <w:rsid w:val="00D90EB9"/>
    <w:rsid w:val="00D920EE"/>
    <w:rsid w:val="00D93D89"/>
    <w:rsid w:val="00D95160"/>
    <w:rsid w:val="00D975F9"/>
    <w:rsid w:val="00DA25F4"/>
    <w:rsid w:val="00DA2BD5"/>
    <w:rsid w:val="00DA3F66"/>
    <w:rsid w:val="00DA444E"/>
    <w:rsid w:val="00DA4A10"/>
    <w:rsid w:val="00DA590B"/>
    <w:rsid w:val="00DA5F59"/>
    <w:rsid w:val="00DB0ABD"/>
    <w:rsid w:val="00DB2537"/>
    <w:rsid w:val="00DB3430"/>
    <w:rsid w:val="00DB38DA"/>
    <w:rsid w:val="00DB54D1"/>
    <w:rsid w:val="00DB64B8"/>
    <w:rsid w:val="00DB753C"/>
    <w:rsid w:val="00DC236B"/>
    <w:rsid w:val="00DC3502"/>
    <w:rsid w:val="00DC4254"/>
    <w:rsid w:val="00DC48DA"/>
    <w:rsid w:val="00DC5A48"/>
    <w:rsid w:val="00DC5F04"/>
    <w:rsid w:val="00DC70F2"/>
    <w:rsid w:val="00DC71DF"/>
    <w:rsid w:val="00DC7237"/>
    <w:rsid w:val="00DD036C"/>
    <w:rsid w:val="00DD151F"/>
    <w:rsid w:val="00DD3D46"/>
    <w:rsid w:val="00DE4037"/>
    <w:rsid w:val="00DF02FD"/>
    <w:rsid w:val="00DF1C90"/>
    <w:rsid w:val="00DF40AF"/>
    <w:rsid w:val="00DF48F9"/>
    <w:rsid w:val="00E012AC"/>
    <w:rsid w:val="00E01CEA"/>
    <w:rsid w:val="00E05286"/>
    <w:rsid w:val="00E07D97"/>
    <w:rsid w:val="00E07F82"/>
    <w:rsid w:val="00E102F1"/>
    <w:rsid w:val="00E1223B"/>
    <w:rsid w:val="00E1285A"/>
    <w:rsid w:val="00E20C48"/>
    <w:rsid w:val="00E23E10"/>
    <w:rsid w:val="00E26E1F"/>
    <w:rsid w:val="00E3201A"/>
    <w:rsid w:val="00E32D47"/>
    <w:rsid w:val="00E34225"/>
    <w:rsid w:val="00E34649"/>
    <w:rsid w:val="00E442EB"/>
    <w:rsid w:val="00E47F7C"/>
    <w:rsid w:val="00E504A7"/>
    <w:rsid w:val="00E50EA3"/>
    <w:rsid w:val="00E50FA5"/>
    <w:rsid w:val="00E533BC"/>
    <w:rsid w:val="00E546D2"/>
    <w:rsid w:val="00E56FD4"/>
    <w:rsid w:val="00E57872"/>
    <w:rsid w:val="00E60064"/>
    <w:rsid w:val="00E60446"/>
    <w:rsid w:val="00E60ACD"/>
    <w:rsid w:val="00E60E7D"/>
    <w:rsid w:val="00E62DF1"/>
    <w:rsid w:val="00E64AAC"/>
    <w:rsid w:val="00E64D20"/>
    <w:rsid w:val="00E6563E"/>
    <w:rsid w:val="00E675CD"/>
    <w:rsid w:val="00E706CD"/>
    <w:rsid w:val="00E73168"/>
    <w:rsid w:val="00E739D2"/>
    <w:rsid w:val="00E7448C"/>
    <w:rsid w:val="00E76719"/>
    <w:rsid w:val="00E821FE"/>
    <w:rsid w:val="00E8565B"/>
    <w:rsid w:val="00E90E30"/>
    <w:rsid w:val="00E94EB3"/>
    <w:rsid w:val="00E97821"/>
    <w:rsid w:val="00EA07A0"/>
    <w:rsid w:val="00EA140E"/>
    <w:rsid w:val="00EA3076"/>
    <w:rsid w:val="00EA6FC4"/>
    <w:rsid w:val="00EB2B08"/>
    <w:rsid w:val="00EB480C"/>
    <w:rsid w:val="00EB5469"/>
    <w:rsid w:val="00EB5B60"/>
    <w:rsid w:val="00EB5B9E"/>
    <w:rsid w:val="00EB66D8"/>
    <w:rsid w:val="00EC4C36"/>
    <w:rsid w:val="00EC5EF7"/>
    <w:rsid w:val="00EC5F5D"/>
    <w:rsid w:val="00ED3866"/>
    <w:rsid w:val="00ED4001"/>
    <w:rsid w:val="00ED565F"/>
    <w:rsid w:val="00EE1BF1"/>
    <w:rsid w:val="00EE2CBD"/>
    <w:rsid w:val="00EE3CA1"/>
    <w:rsid w:val="00EE4D75"/>
    <w:rsid w:val="00EE7A30"/>
    <w:rsid w:val="00EF1FD3"/>
    <w:rsid w:val="00EF2036"/>
    <w:rsid w:val="00EF62A3"/>
    <w:rsid w:val="00F0231A"/>
    <w:rsid w:val="00F037B6"/>
    <w:rsid w:val="00F0450C"/>
    <w:rsid w:val="00F04881"/>
    <w:rsid w:val="00F04E95"/>
    <w:rsid w:val="00F106B1"/>
    <w:rsid w:val="00F11926"/>
    <w:rsid w:val="00F11959"/>
    <w:rsid w:val="00F159AD"/>
    <w:rsid w:val="00F2110E"/>
    <w:rsid w:val="00F23277"/>
    <w:rsid w:val="00F331BF"/>
    <w:rsid w:val="00F34CC9"/>
    <w:rsid w:val="00F37354"/>
    <w:rsid w:val="00F40D13"/>
    <w:rsid w:val="00F418FE"/>
    <w:rsid w:val="00F444BC"/>
    <w:rsid w:val="00F449A7"/>
    <w:rsid w:val="00F44D44"/>
    <w:rsid w:val="00F454C5"/>
    <w:rsid w:val="00F46FAB"/>
    <w:rsid w:val="00F509CD"/>
    <w:rsid w:val="00F50C52"/>
    <w:rsid w:val="00F5689C"/>
    <w:rsid w:val="00F6324B"/>
    <w:rsid w:val="00F659FC"/>
    <w:rsid w:val="00F65E13"/>
    <w:rsid w:val="00F66A01"/>
    <w:rsid w:val="00F66A48"/>
    <w:rsid w:val="00F66D5F"/>
    <w:rsid w:val="00F66DDB"/>
    <w:rsid w:val="00F70208"/>
    <w:rsid w:val="00F714BD"/>
    <w:rsid w:val="00F73509"/>
    <w:rsid w:val="00F74642"/>
    <w:rsid w:val="00F74655"/>
    <w:rsid w:val="00F7687B"/>
    <w:rsid w:val="00F82B2F"/>
    <w:rsid w:val="00F849C9"/>
    <w:rsid w:val="00F866A1"/>
    <w:rsid w:val="00F87790"/>
    <w:rsid w:val="00F945EE"/>
    <w:rsid w:val="00F9515A"/>
    <w:rsid w:val="00F96369"/>
    <w:rsid w:val="00F96747"/>
    <w:rsid w:val="00F97EAB"/>
    <w:rsid w:val="00FA250E"/>
    <w:rsid w:val="00FA4284"/>
    <w:rsid w:val="00FA5A89"/>
    <w:rsid w:val="00FA6DD5"/>
    <w:rsid w:val="00FA6FAA"/>
    <w:rsid w:val="00FA70FB"/>
    <w:rsid w:val="00FB0040"/>
    <w:rsid w:val="00FB4025"/>
    <w:rsid w:val="00FB6733"/>
    <w:rsid w:val="00FC4DD7"/>
    <w:rsid w:val="00FC58B9"/>
    <w:rsid w:val="00FC6798"/>
    <w:rsid w:val="00FD218C"/>
    <w:rsid w:val="00FD5F9E"/>
    <w:rsid w:val="00FE34F7"/>
    <w:rsid w:val="00FE37A9"/>
    <w:rsid w:val="00FE48EE"/>
    <w:rsid w:val="00FE5E70"/>
    <w:rsid w:val="00FE60DF"/>
    <w:rsid w:val="00FE68B6"/>
    <w:rsid w:val="00FE78CC"/>
    <w:rsid w:val="00FF2EDC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E066"/>
  <w15:chartTrackingRefBased/>
  <w15:docId w15:val="{AB69AD74-C87A-4329-9A06-D8DC8FBE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0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7B0C95"/>
    <w:pPr>
      <w:ind w:left="720"/>
      <w:contextualSpacing/>
    </w:pPr>
  </w:style>
  <w:style w:type="table" w:styleId="Reetkatablice">
    <w:name w:val="Table Grid"/>
    <w:basedOn w:val="Obinatablica"/>
    <w:uiPriority w:val="59"/>
    <w:rsid w:val="0062372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60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602"/>
    <w:rPr>
      <w:lang w:val="hr-HR"/>
    </w:rPr>
  </w:style>
  <w:style w:type="paragraph" w:styleId="StandardWeb">
    <w:name w:val="Normal (Web)"/>
    <w:basedOn w:val="Normal"/>
    <w:unhideWhenUsed/>
    <w:rsid w:val="00E60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55B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5B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5BE5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5B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5BE5"/>
    <w:rPr>
      <w:b/>
      <w:bCs/>
      <w:sz w:val="20"/>
      <w:szCs w:val="20"/>
      <w:lang w:val="hr-HR"/>
    </w:rPr>
  </w:style>
  <w:style w:type="table" w:customStyle="1" w:styleId="TableGrid1">
    <w:name w:val="Table Grid1"/>
    <w:basedOn w:val="Obinatablica"/>
    <w:next w:val="Reetkatablice"/>
    <w:uiPriority w:val="39"/>
    <w:rsid w:val="00B75B19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B75B19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27F4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unhideWhenUsed/>
    <w:rsid w:val="004C27F4"/>
    <w:rPr>
      <w:color w:val="954F72"/>
      <w:u w:val="single"/>
    </w:rPr>
  </w:style>
  <w:style w:type="paragraph" w:customStyle="1" w:styleId="xl65">
    <w:name w:val="xl65"/>
    <w:basedOn w:val="Normal"/>
    <w:rsid w:val="004C27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4C27F4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7">
    <w:name w:val="xl67"/>
    <w:basedOn w:val="Normal"/>
    <w:rsid w:val="004C27F4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rsid w:val="004C27F4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4C27F4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4C27F4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4C27F4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4C27F4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4C27F4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4C27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4C27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4C27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7">
    <w:name w:val="xl77"/>
    <w:basedOn w:val="Normal"/>
    <w:rsid w:val="004C27F4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4C27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4C27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4C27F4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4C27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2">
    <w:name w:val="xl82"/>
    <w:basedOn w:val="Normal"/>
    <w:rsid w:val="004C27F4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08F3-A3A4-4AE4-8ACA-A2620705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9993</Words>
  <Characters>56966</Characters>
  <Application>Microsoft Office Word</Application>
  <DocSecurity>0</DocSecurity>
  <Lines>474</Lines>
  <Paragraphs>133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Perhat</dc:creator>
  <cp:keywords/>
  <dc:description/>
  <cp:lastModifiedBy>Tajnica</cp:lastModifiedBy>
  <cp:revision>2</cp:revision>
  <cp:lastPrinted>2023-10-19T10:48:00Z</cp:lastPrinted>
  <dcterms:created xsi:type="dcterms:W3CDTF">2023-12-28T12:56:00Z</dcterms:created>
  <dcterms:modified xsi:type="dcterms:W3CDTF">2023-12-28T12:56:00Z</dcterms:modified>
</cp:coreProperties>
</file>